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IV – FORMULÁRIO PARA RECURSOS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360" w:lineRule="auto"/>
        <w:ind w:firstLine="8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.........................................................................................................., Candidato(a) ao Programa Internacional de Dupla Diplomação em cursos de graduação 2026 do IFMG, Edital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Inscrição nº .........................., apresento recurso à Banca Avaliadora solicitando a revisão do resultado da etapa ..............................</w:t>
      </w:r>
    </w:p>
    <w:p w:rsidR="00000000" w:rsidDel="00000000" w:rsidP="00000000" w:rsidRDefault="00000000" w:rsidRPr="00000000" w14:paraId="00000006">
      <w:pPr>
        <w:spacing w:after="120" w:line="360" w:lineRule="auto"/>
        <w:ind w:firstLine="8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objeto de contestação é: .................................................................... </w:t>
      </w:r>
    </w:p>
    <w:p w:rsidR="00000000" w:rsidDel="00000000" w:rsidP="00000000" w:rsidRDefault="00000000" w:rsidRPr="00000000" w14:paraId="00000007">
      <w:pPr>
        <w:spacing w:after="120" w:line="360" w:lineRule="auto"/>
        <w:ind w:firstLine="8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argumentos com os quais contesto a referida decisão são: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_________________, ____ de ___________ de 202__. 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000000" w:space="1" w:sz="12" w:val="single"/>
        </w:pBd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bottom w:color="000000" w:space="1" w:sz="12" w:val="single"/>
        </w:pBd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Candidato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09" w:top="1417" w:left="1701" w:right="1701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sz w:val="16"/>
        <w:szCs w:val="16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948690" cy="931545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8690" cy="9315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6"/>
        <w:szCs w:val="16"/>
        <w:rtl w:val="0"/>
      </w:rPr>
      <w:t xml:space="preserve">MINISTÉRIO DA EDUCAÇÃO</w:t>
    </w:r>
  </w:p>
  <w:p w:rsidR="00000000" w:rsidDel="00000000" w:rsidP="00000000" w:rsidRDefault="00000000" w:rsidRPr="00000000" w14:paraId="00000016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6"/>
        <w:szCs w:val="16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7">
    <w:pPr>
      <w:keepNext w:val="1"/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6"/>
        <w:szCs w:val="16"/>
        <w:rtl w:val="0"/>
      </w:rPr>
      <w:t xml:space="preserve">INSTITUTO FEDERAL DE EDUCAÇÃO, CIÊNCIA E TECNOLOGIA DE MINAS GERAIS</w:t>
    </w:r>
  </w:p>
  <w:p w:rsidR="00000000" w:rsidDel="00000000" w:rsidP="00000000" w:rsidRDefault="00000000" w:rsidRPr="00000000" w14:paraId="00000018">
    <w:pPr>
      <w:keepNext w:val="1"/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6"/>
        <w:szCs w:val="16"/>
        <w:rtl w:val="0"/>
      </w:rPr>
      <w:t xml:space="preserve">DIRETORIA DE RELAÇÕES INTERNACIONAIS</w:t>
    </w:r>
  </w:p>
  <w:p w:rsidR="00000000" w:rsidDel="00000000" w:rsidP="00000000" w:rsidRDefault="00000000" w:rsidRPr="00000000" w14:paraId="00000019">
    <w:pPr>
      <w:spacing w:after="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Avenida Professor Mário Werneck, 2590, 8º Andar, Bairro Buritis, CEP: 30575-180, Belo Horizonte, MG</w:t>
    </w:r>
  </w:p>
  <w:p w:rsidR="00000000" w:rsidDel="00000000" w:rsidP="00000000" w:rsidRDefault="00000000" w:rsidRPr="00000000" w14:paraId="0000001A">
    <w:pPr>
      <w:spacing w:after="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Tel. (31) 2513 5165,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0000ff"/>
          <w:sz w:val="16"/>
          <w:szCs w:val="16"/>
          <w:u w:val="single"/>
          <w:rtl w:val="0"/>
        </w:rPr>
        <w:t xml:space="preserve">internacionaliza@ifmg.edu.br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59"/>
    <w:rsid w:val="00F36A8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95AE4"/>
  </w:style>
  <w:style w:type="paragraph" w:styleId="Rodap">
    <w:name w:val="footer"/>
    <w:basedOn w:val="Normal"/>
    <w:link w:val="RodapChar"/>
    <w:uiPriority w:val="99"/>
    <w:unhideWhenUsed w:val="1"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95AE4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95AE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95AE4"/>
    <w:rPr>
      <w:rFonts w:ascii="Tahoma" w:cs="Tahoma" w:hAnsi="Tahoma"/>
      <w:sz w:val="16"/>
      <w:szCs w:val="16"/>
    </w:rPr>
  </w:style>
  <w:style w:type="character" w:styleId="Hyperlink">
    <w:name w:val="Hyperlink"/>
    <w:basedOn w:val="Fontepargpadro"/>
    <w:uiPriority w:val="99"/>
    <w:unhideWhenUsed w:val="1"/>
    <w:rsid w:val="00B31F8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 w:val="1"/>
    <w:rsid w:val="00FA3421"/>
    <w:pPr>
      <w:ind w:left="720"/>
      <w:contextualSpacing w:val="1"/>
    </w:pPr>
  </w:style>
  <w:style w:type="table" w:styleId="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internacionaliza@ifmg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Bh0uIKBx9fet5xNdWZpqyqCKfQ==">CgMxLjAyCWguMzBqMHpsbDIIaC5namRneHM4AHIhMWQtZWdxclRmZjlfd3ZCOHM1ZXAyTTdSMkc0dkFWUjlB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2025-06-03T00:28:00Z</dcterms:created>
  <dc:creator>Dayana Cecília Reis Beirigo Dutra</dc:creator>
</cp:coreProperties>
</file>