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48" w:rsidRDefault="00976848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bookmarkEnd w:id="0"/>
    </w:p>
    <w:p w:rsidR="00976848" w:rsidRPr="00976848" w:rsidRDefault="005738DC" w:rsidP="00976848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  <w:proofErr w:type="gramStart"/>
      <w:r w:rsidRPr="009768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  <w:t>ANEXO VI</w:t>
      </w:r>
      <w:proofErr w:type="gramEnd"/>
    </w:p>
    <w:p w:rsidR="005738DC" w:rsidRPr="00976848" w:rsidRDefault="005738DC" w:rsidP="00976848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t-BR"/>
        </w:rPr>
      </w:pPr>
      <w:r w:rsidRPr="0097684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t-BR"/>
        </w:rPr>
        <w:t>Termo de Permissão de Uso de Laboratórios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PERMISSÃO DE USO DE LABORATÓRIOS QUE ENTRE SI CELEBRAM O INSTITUTO FEDERAL DE MINAS GERAIS     (IFMG)      E      A      EMPRESA JÚNIOR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OS FINS QUE ESPECIFICA.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Pelo  presente  instrumento,  de  um  lado  o  IFMG   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 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simplesmente 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situado  na  Rua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 no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/MG,  CEP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CNPJ  no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representado neste ato por seu Reitor, Professor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CPF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e, de outro   lado,   a  EMPRESA  JÚNIOR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    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simplesmente   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inscrita  no  CNPJ sob  no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estabelecida  na Rua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    município     de    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/MG,     representado     neste     ato     pelo     Presidente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CPF no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resolvem celebrar este Termo de Permissão de Uso de Laboratórios, de acordo com as seguintes cláusulas e condições.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CLÁUSULA PRIMEIRA – DO OBJETO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 utilizar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laboratórios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equipamentos para o funcionamento da Empresa Júnior.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SEGUNDA – DAS OBRIGAÇÕES DAS PARTES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São obrigações do PERMITENTE: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Disponibilizar os laboratórios descritos a seguir, para consecução das atividades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gramEnd"/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PERMISSIONÁRIA.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a) Laboratório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;b) Laboratório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;c) Laboratório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Disponibilizar os equipamentos descritos a seguir, para consecução das atividades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gramEnd"/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PERMISSIONÁRIA.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(equipamento) patrimônio número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o desenvolvimento das atividades nos laboratórios descritos nesta Cláusula, bem como disponibilizar recursos humanos para prover a necessária segurança dos seus usuários.</w:t>
      </w:r>
    </w:p>
    <w:p w:rsidR="005738DC" w:rsidRPr="000111DF" w:rsidRDefault="005738DC" w:rsidP="005738DC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Programar em conjunto com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 agenda para utilização dos laboratórios e equipamentos permitidos.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São obrigações da PERMISSIONÁRIA: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Fornecer ao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informações necessárias para o acompanhamento das atividades desenvolvidas e o acesso às suas instalações, sempre que for necessário;</w:t>
      </w:r>
    </w:p>
    <w:p w:rsidR="005738DC" w:rsidRPr="000111DF" w:rsidRDefault="005738DC" w:rsidP="005738DC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os laboratórios e equipamentos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nas formas que a lei permitir;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Restituir o espaço ocupado e os equipamentos sob sua guarda desimpedidos e em perfeitas condições de uso, quando da finalização do uso, conforme a agenda programada em conjunto com 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Manter o espaço e recursos permitidos em perfeito estado de funcionamento, higiene, limpeza e segurança do trabalho, sendo de inteira responsabilidade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consequências decorrentes do seu descumprimento;</w:t>
      </w:r>
    </w:p>
    <w:p w:rsidR="005738DC" w:rsidRPr="000111DF" w:rsidRDefault="005738DC" w:rsidP="005738DC">
      <w:pPr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o espaço e recursos permitidos, no prazo e condições da agenda programada em conjunto com 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TERCEIRA – DO USO E ATIVIDADES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permitido o uso para o desenvolvimento das atividades específicas da natureza das empresas juniores, determinadas no Estatuto da Empresa Júnior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permissão destina-se ao uso exclusivo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vedada sua utilização, a qualquer título, bem como a sua cessão ou transferência, para pessoa estranha a este Termo.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diretamente vinculada ao  Departamento 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no que tange ao uso do espaço físico objeto da presente permissão.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QUARTA – DO PRAZO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Terá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de usar os laboratórios e equipamentos estipulados na Cláusula Segunda deste Termo no período de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(12 meses), a contar da assinatura deste instrumento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ocorrer prorrogação do período de permissão firmado por este instrumento, quando do interesse das partes, observados os critérios de oportunidade e conveniência, por meio de novo Termo de Permissão de Uso de Laboratórios.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QUINTA – DAS DESPESAS E OUTROS PAGAMENTOS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a serem ressarcidas, decorrentes do uso de materiais e insumos dos laboratórios, serão definidas pelas partes.</w:t>
      </w:r>
    </w:p>
    <w:p w:rsidR="005738DC" w:rsidRPr="000111DF" w:rsidRDefault="005738DC" w:rsidP="005738DC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de responsabilidade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despesas com manutenção, decorrentes do uso incorreto dos laboratórios e equipamentos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SEXTA – DAS PROIBIÇÕES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proibido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Transferir, ceder, emprestar ou locar os laboratórios e equipamentos objetos desta permissão;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Alterar a estrutura física dos recursos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Desenvolver, no espaço físico, atividades estranhas às permitidas;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Realizar atividades fora dos horários convencionais de funcionamento normal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sem prévia e necessária autorização do mesmo;</w:t>
      </w:r>
    </w:p>
    <w:p w:rsidR="005738DC" w:rsidRPr="000111DF" w:rsidRDefault="005738DC" w:rsidP="005738DC">
      <w:pPr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Desatender às requisições previstas na Cláusula Sétima, desta Permissão de Uso.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SÉTIMA – DA REVOGAÇÃO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motivos para a revogação da presente permissão de uso: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O não cumprimento ou o cumprimento irregular das condições previstas no presente Termo, bem como o não cumprimento de legislação federal, estadual ou municipal aplicável à espécie;</w:t>
      </w:r>
    </w:p>
    <w:p w:rsidR="005738DC" w:rsidRPr="000111DF" w:rsidRDefault="005738DC" w:rsidP="005738DC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atraso injustificado no cumprimento das condições previstas neste Termo ou de quaisquer outras expedidas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O cometimento reiterado de falta punida em virtude de descumprimento deste Termo;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dissolução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alteração das finalidades institucionais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sem prévia e expressa concordância do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PERMITENTE;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Razões de interesse, necessidade ou utilidade públicas, devidamente justificadas à conveniência do ato;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 ocorrência de caso fortuito ou de força maior, devidamente comprovada e absolutamente impeditiva do prosseguimento da permissão de uso.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casos de revogação acima descritos serão formalmente motivados em processo administrativo especialmente aberto para tal fim a ser tramitado nas instâncias competentes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assegurado o contraditório e a ampla defesa.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 a permissão de uso por qualquer dos motivos previstos neste Termo, será expedido aviso, no qual será consignado um prazo máximo de 30 (trinta) dias para a revogação completa deste Termo.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OITAVA – DAS CONDIÇÕES GERAIS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disposições gerais deste instrumento: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8.1 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exigir a imediata paralisação das atividades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PERMISSIONÁRIA,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a completa revogação do presente Termo, havendo risco para a segurança dos usuários;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8.2 Os espaços permitidos poderão ser requisitados, a qualquer tempo,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atividades de interesse do mesmo, sem necessidade de notificação prévia à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8.3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responsável civil e criminalmente por qualquer sinistro que porventura venha a ocorrer nas dependências do imóvel, em decorrência do descumprimento das condições estabelecidas na legislação edilícia do Município.</w:t>
      </w:r>
    </w:p>
    <w:p w:rsidR="005738DC" w:rsidRPr="000111DF" w:rsidRDefault="005738DC" w:rsidP="005738DC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NONA – DO FORO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eleito o foro da Justiça Federal de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 para dirimir todas as questões decorrentes deste Termo que não possam ser resolvidas de forma consensual, com renúncia de qualquer outro, por mais privilegiado que seja.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E por estarem assim justos e acordados, os Partícipes assinam o presente instrumento em 03 (três) vias* de igual teor e idêntico valor jurídico, na presença das testemunhas abaixo, dando tudo por firme e valioso, para que produzam os efeitos legais.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Empresa Júnior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 Geral do 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  <w:t>__________________________________________________________________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1a via – Coordenação do Laboratório</w:t>
      </w:r>
    </w:p>
    <w:p w:rsidR="005738DC" w:rsidRPr="000111DF" w:rsidRDefault="005738DC" w:rsidP="005738D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2a via – Empresa Júnior</w:t>
      </w:r>
    </w:p>
    <w:p w:rsidR="00A96007" w:rsidRDefault="00A96007"/>
    <w:sectPr w:rsidR="00A96007" w:rsidSect="00976848">
      <w:headerReference w:type="default" r:id="rId8"/>
      <w:pgSz w:w="11906" w:h="16838"/>
      <w:pgMar w:top="18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48" w:rsidRDefault="00976848" w:rsidP="00976848">
      <w:pPr>
        <w:spacing w:after="0" w:line="240" w:lineRule="auto"/>
      </w:pPr>
      <w:r>
        <w:separator/>
      </w:r>
    </w:p>
  </w:endnote>
  <w:endnote w:type="continuationSeparator" w:id="0">
    <w:p w:rsidR="00976848" w:rsidRDefault="00976848" w:rsidP="0097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48" w:rsidRDefault="00976848" w:rsidP="00976848">
      <w:pPr>
        <w:spacing w:after="0" w:line="240" w:lineRule="auto"/>
      </w:pPr>
      <w:r>
        <w:separator/>
      </w:r>
    </w:p>
  </w:footnote>
  <w:footnote w:type="continuationSeparator" w:id="0">
    <w:p w:rsidR="00976848" w:rsidRDefault="00976848" w:rsidP="0097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48" w:rsidRDefault="00976848">
    <w:pPr>
      <w:pStyle w:val="Cabealho"/>
    </w:pPr>
    <w:r>
      <w:rPr>
        <w:noProof/>
        <w:lang w:eastAsia="pt-BR"/>
      </w:rPr>
      <w:drawing>
        <wp:inline distT="0" distB="0" distL="0" distR="0" wp14:anchorId="2F561A1E" wp14:editId="1534B144">
          <wp:extent cx="828675" cy="1007110"/>
          <wp:effectExtent l="0" t="0" r="9525" b="2540"/>
          <wp:docPr id="2" name="Imagem 2" descr="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2A"/>
    <w:multiLevelType w:val="multilevel"/>
    <w:tmpl w:val="3630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068CA"/>
    <w:multiLevelType w:val="multilevel"/>
    <w:tmpl w:val="A1F0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C45D9"/>
    <w:multiLevelType w:val="multilevel"/>
    <w:tmpl w:val="9CC8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50E7C"/>
    <w:multiLevelType w:val="multilevel"/>
    <w:tmpl w:val="D6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33544"/>
    <w:multiLevelType w:val="multilevel"/>
    <w:tmpl w:val="6512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65147"/>
    <w:multiLevelType w:val="multilevel"/>
    <w:tmpl w:val="C93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D6F69"/>
    <w:multiLevelType w:val="multilevel"/>
    <w:tmpl w:val="C8A0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F6150"/>
    <w:multiLevelType w:val="multilevel"/>
    <w:tmpl w:val="145C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2F39D3"/>
    <w:multiLevelType w:val="multilevel"/>
    <w:tmpl w:val="3A80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C7A43"/>
    <w:multiLevelType w:val="multilevel"/>
    <w:tmpl w:val="537AE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550E6"/>
    <w:multiLevelType w:val="multilevel"/>
    <w:tmpl w:val="AF1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4F4B2C"/>
    <w:multiLevelType w:val="multilevel"/>
    <w:tmpl w:val="286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B26D1"/>
    <w:multiLevelType w:val="multilevel"/>
    <w:tmpl w:val="CFB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62548"/>
    <w:multiLevelType w:val="multilevel"/>
    <w:tmpl w:val="F0F2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037FD"/>
    <w:multiLevelType w:val="multilevel"/>
    <w:tmpl w:val="6350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</w:num>
  <w:num w:numId="2">
    <w:abstractNumId w:val="14"/>
    <w:lvlOverride w:ilvl="0">
      <w:startOverride w:val="2"/>
    </w:lvlOverride>
  </w:num>
  <w:num w:numId="3">
    <w:abstractNumId w:val="12"/>
    <w:lvlOverride w:ilvl="0">
      <w:startOverride w:val="2"/>
    </w:lvlOverride>
  </w:num>
  <w:num w:numId="4">
    <w:abstractNumId w:val="12"/>
    <w:lvlOverride w:ilvl="0">
      <w:startOverride w:val="2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2"/>
    </w:lvlOverride>
  </w:num>
  <w:num w:numId="7">
    <w:abstractNumId w:val="5"/>
    <w:lvlOverride w:ilvl="0">
      <w:startOverride w:val="2"/>
    </w:lvlOverride>
  </w:num>
  <w:num w:numId="8">
    <w:abstractNumId w:val="5"/>
    <w:lvlOverride w:ilvl="0">
      <w:startOverride w:val="2"/>
    </w:lvlOverride>
  </w:num>
  <w:num w:numId="9">
    <w:abstractNumId w:val="5"/>
    <w:lvlOverride w:ilvl="0">
      <w:startOverride w:val="2"/>
    </w:lvlOverride>
  </w:num>
  <w:num w:numId="10">
    <w:abstractNumId w:val="8"/>
    <w:lvlOverride w:ilvl="0">
      <w:startOverride w:val="5"/>
    </w:lvlOverride>
  </w:num>
  <w:num w:numId="11">
    <w:abstractNumId w:val="8"/>
    <w:lvlOverride w:ilvl="0">
      <w:startOverride w:val="5"/>
    </w:lvlOverride>
  </w:num>
  <w:num w:numId="12">
    <w:abstractNumId w:val="3"/>
    <w:lvlOverride w:ilvl="0">
      <w:startOverride w:val="6"/>
    </w:lvlOverride>
  </w:num>
  <w:num w:numId="13">
    <w:abstractNumId w:val="6"/>
    <w:lvlOverride w:ilvl="0">
      <w:startOverride w:val="6"/>
    </w:lvlOverride>
  </w:num>
  <w:num w:numId="14">
    <w:abstractNumId w:val="2"/>
    <w:lvlOverride w:ilvl="0">
      <w:startOverride w:val="6"/>
    </w:lvlOverride>
  </w:num>
  <w:num w:numId="15">
    <w:abstractNumId w:val="10"/>
    <w:lvlOverride w:ilvl="0">
      <w:startOverride w:val="6"/>
    </w:lvlOverride>
  </w:num>
  <w:num w:numId="16">
    <w:abstractNumId w:val="10"/>
    <w:lvlOverride w:ilvl="0">
      <w:startOverride w:val="6"/>
    </w:lvlOverride>
  </w:num>
  <w:num w:numId="17">
    <w:abstractNumId w:val="9"/>
    <w:lvlOverride w:ilvl="0">
      <w:startOverride w:val="7"/>
    </w:lvlOverride>
  </w:num>
  <w:num w:numId="18">
    <w:abstractNumId w:val="9"/>
    <w:lvlOverride w:ilvl="0">
      <w:startOverride w:val="7"/>
    </w:lvlOverride>
  </w:num>
  <w:num w:numId="19">
    <w:abstractNumId w:val="9"/>
    <w:lvlOverride w:ilvl="0">
      <w:startOverride w:val="7"/>
    </w:lvlOverride>
  </w:num>
  <w:num w:numId="20">
    <w:abstractNumId w:val="11"/>
    <w:lvlOverride w:ilvl="0">
      <w:startOverride w:val="7"/>
    </w:lvlOverride>
  </w:num>
  <w:num w:numId="21">
    <w:abstractNumId w:val="0"/>
    <w:lvlOverride w:ilvl="0">
      <w:startOverride w:val="7"/>
    </w:lvlOverride>
  </w:num>
  <w:num w:numId="22">
    <w:abstractNumId w:val="1"/>
    <w:lvlOverride w:ilvl="0">
      <w:startOverride w:val="7"/>
    </w:lvlOverride>
  </w:num>
  <w:num w:numId="23">
    <w:abstractNumId w:val="1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DC"/>
    <w:rsid w:val="005738DC"/>
    <w:rsid w:val="00976848"/>
    <w:rsid w:val="00A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D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848"/>
  </w:style>
  <w:style w:type="paragraph" w:styleId="Rodap">
    <w:name w:val="footer"/>
    <w:basedOn w:val="Normal"/>
    <w:link w:val="RodapChar"/>
    <w:uiPriority w:val="99"/>
    <w:unhideWhenUsed/>
    <w:rsid w:val="0097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848"/>
  </w:style>
  <w:style w:type="paragraph" w:styleId="Textodebalo">
    <w:name w:val="Balloon Text"/>
    <w:basedOn w:val="Normal"/>
    <w:link w:val="TextodebaloChar"/>
    <w:uiPriority w:val="99"/>
    <w:semiHidden/>
    <w:unhideWhenUsed/>
    <w:rsid w:val="0097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D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848"/>
  </w:style>
  <w:style w:type="paragraph" w:styleId="Rodap">
    <w:name w:val="footer"/>
    <w:basedOn w:val="Normal"/>
    <w:link w:val="RodapChar"/>
    <w:uiPriority w:val="99"/>
    <w:unhideWhenUsed/>
    <w:rsid w:val="00976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848"/>
  </w:style>
  <w:style w:type="paragraph" w:styleId="Textodebalo">
    <w:name w:val="Balloon Text"/>
    <w:basedOn w:val="Normal"/>
    <w:link w:val="TextodebaloChar"/>
    <w:uiPriority w:val="99"/>
    <w:semiHidden/>
    <w:unhideWhenUsed/>
    <w:rsid w:val="0097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2</cp:revision>
  <dcterms:created xsi:type="dcterms:W3CDTF">2018-11-27T20:59:00Z</dcterms:created>
  <dcterms:modified xsi:type="dcterms:W3CDTF">2019-03-13T21:13:00Z</dcterms:modified>
</cp:coreProperties>
</file>