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EA" w:rsidRDefault="00091DEA" w:rsidP="00091DEA">
      <w:pPr>
        <w:ind w:right="476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60288;mso-wrap-distance-left:9.05pt;mso-wrap-distance-right:9.05pt" filled="t">
            <v:fill color2="black"/>
            <v:imagedata r:id="rId8" o:title=""/>
            <w10:wrap type="square"/>
          </v:shape>
          <o:OLEObject Type="Embed" ProgID="Figura" ShapeID="_x0000_s1026" DrawAspect="Content" ObjectID="_1701581650" r:id="rId9"/>
        </w:pict>
      </w:r>
    </w:p>
    <w:p w:rsidR="00091DEA" w:rsidRDefault="00091DEA" w:rsidP="00091DEA">
      <w:pPr>
        <w:jc w:val="center"/>
      </w:pPr>
    </w:p>
    <w:p w:rsidR="00091DEA" w:rsidRDefault="00091DEA" w:rsidP="00091DEA">
      <w:pPr>
        <w:jc w:val="center"/>
      </w:pPr>
    </w:p>
    <w:p w:rsidR="00091DEA" w:rsidRDefault="00091DEA" w:rsidP="00091DEA">
      <w:pPr>
        <w:jc w:val="center"/>
      </w:pPr>
    </w:p>
    <w:p w:rsidR="00091DEA" w:rsidRDefault="00091DEA" w:rsidP="00091DEA">
      <w:pPr>
        <w:jc w:val="center"/>
      </w:pPr>
    </w:p>
    <w:p w:rsidR="00091DEA" w:rsidRDefault="00091DEA" w:rsidP="00091DE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:rsidR="00091DEA" w:rsidRDefault="00091DEA" w:rsidP="00091DEA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>
        <w:rPr>
          <w:sz w:val="20"/>
          <w:szCs w:val="20"/>
        </w:rPr>
        <w:t xml:space="preserve">                      SECRETARIA DE EDUCAÇÃO PROFISSIONAL E TECNOLÓGICA</w:t>
      </w:r>
    </w:p>
    <w:p w:rsidR="00091DEA" w:rsidRDefault="00091DEA" w:rsidP="00091DEA">
      <w:pPr>
        <w:pStyle w:val="Ttulo1"/>
        <w:tabs>
          <w:tab w:val="center" w:pos="4181"/>
        </w:tabs>
        <w:ind w:right="476"/>
        <w:rPr>
          <w:i w:val="0"/>
          <w:sz w:val="20"/>
          <w:szCs w:val="20"/>
        </w:rPr>
      </w:pPr>
      <w:r>
        <w:rPr>
          <w:sz w:val="20"/>
          <w:szCs w:val="20"/>
        </w:rPr>
        <w:t>INSTITUTO FEDERAL DE EDUCAÇÃO, CIÊNCIA E TECNOLOGIA DE MINAS GERAIS</w:t>
      </w:r>
    </w:p>
    <w:p w:rsidR="00091DEA" w:rsidRDefault="00091DEA" w:rsidP="00091DEA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>
        <w:rPr>
          <w:i w:val="0"/>
          <w:sz w:val="20"/>
          <w:szCs w:val="20"/>
        </w:rPr>
        <w:t>CAMPUS BAMBUÍ</w:t>
      </w:r>
    </w:p>
    <w:p w:rsidR="00091DEA" w:rsidRDefault="00091DEA" w:rsidP="00091DEA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COORDENAÇÃO DO MESTRADO PROFISSIONAL EM SUSTENTABILIDADE E TECNOLOGIA AMBIENTAL</w:t>
      </w:r>
    </w:p>
    <w:p w:rsidR="00091DEA" w:rsidRDefault="00091DEA" w:rsidP="00091DEA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:rsidR="00091DEA" w:rsidRDefault="00091DEA">
      <w:pPr>
        <w:jc w:val="center"/>
        <w:rPr>
          <w:b/>
        </w:rPr>
      </w:pPr>
    </w:p>
    <w:p w:rsidR="00922BCC" w:rsidRPr="00B13FAA" w:rsidRDefault="00524849">
      <w:pPr>
        <w:jc w:val="center"/>
        <w:rPr>
          <w:b/>
        </w:rPr>
      </w:pPr>
      <w:r w:rsidRPr="00B13FAA">
        <w:rPr>
          <w:b/>
        </w:rPr>
        <w:t>ANEXO IV– BAREMA DE PONTUAÇÃO DO PRÉ- PROJETO - 1ª ETAPA – USO DA BANCA DE AVALIAÇÃO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CANDIDATO:___________________________________________________________________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Nº DE INSCRIÇÃO: ______________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EXAMINADOR: _________________________________________________________________</w:t>
      </w:r>
    </w:p>
    <w:tbl>
      <w:tblPr>
        <w:tblStyle w:val="afffff5"/>
        <w:tblW w:w="108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213"/>
        <w:gridCol w:w="1967"/>
        <w:gridCol w:w="1660"/>
      </w:tblGrid>
      <w:tr w:rsidR="00B13FAA" w:rsidRPr="00B13FAA" w:rsidTr="00091DEA">
        <w:trPr>
          <w:jc w:val="center"/>
        </w:trPr>
        <w:tc>
          <w:tcPr>
            <w:tcW w:w="7213" w:type="dxa"/>
            <w:shd w:val="clear" w:color="auto" w:fill="auto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Critérios de avaliação do projeto escrito</w:t>
            </w:r>
          </w:p>
        </w:tc>
        <w:tc>
          <w:tcPr>
            <w:tcW w:w="1967" w:type="dxa"/>
            <w:shd w:val="clear" w:color="auto" w:fill="auto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Pontuação</w:t>
            </w:r>
          </w:p>
        </w:tc>
        <w:tc>
          <w:tcPr>
            <w:tcW w:w="1660" w:type="dxa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Nota do Examinador</w:t>
            </w:r>
          </w:p>
        </w:tc>
      </w:tr>
      <w:tr w:rsidR="00B13FAA" w:rsidRPr="00B13FAA" w:rsidTr="00091DEA">
        <w:trPr>
          <w:trHeight w:val="817"/>
          <w:jc w:val="center"/>
        </w:trPr>
        <w:tc>
          <w:tcPr>
            <w:tcW w:w="7213" w:type="dxa"/>
            <w:shd w:val="clear" w:color="auto" w:fill="auto"/>
          </w:tcPr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1. Introdução</w:t>
            </w:r>
          </w:p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  <w:r w:rsidRPr="00B13FAA">
              <w:t xml:space="preserve">Avaliar se o candidato apresentou o tema do projeto, o problema a ser abordado, a(s) hipótese(s), e a(s) justificativa(s), assim como sua delimitação espacial e temporal. Além de (1) fatores que determinaram a escolha do tema, sua relação com a experiência profissional, assim como sua vinculação à linha de pesquisa e núcleo temático do curso; (2) argumentos relativos à importância da pesquisa do ponto de vista teórico, metodológico ou empírico; (3) referência a sua possível contribuição para o conhecimento de alguma questão teórica ou prática ainda não solvida. 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20</w:t>
            </w:r>
          </w:p>
        </w:tc>
        <w:tc>
          <w:tcPr>
            <w:tcW w:w="1660" w:type="dxa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 w:rsidTr="00091DEA">
        <w:trPr>
          <w:trHeight w:val="817"/>
          <w:jc w:val="center"/>
        </w:trPr>
        <w:tc>
          <w:tcPr>
            <w:tcW w:w="7213" w:type="dxa"/>
            <w:shd w:val="clear" w:color="auto" w:fill="auto"/>
          </w:tcPr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2. Objetivos (geral e específicos)</w:t>
            </w:r>
          </w:p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  <w:r w:rsidRPr="00B13FAA">
              <w:t xml:space="preserve">Analisar se os objetivos da pesquisa foram devidamente esclarecidos e apresentados os objetivos de forma geral e específica. O objetivo geral define o que o pesquisador pretende atingir com sua investigação. Os </w:t>
            </w:r>
            <w:r w:rsidRPr="00B13FAA">
              <w:lastRenderedPageBreak/>
              <w:t>objetivos específicos definem etapas do trabalho a serem realizadas para que se alcance o objetivo geral.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lastRenderedPageBreak/>
              <w:t>10</w:t>
            </w:r>
          </w:p>
        </w:tc>
        <w:tc>
          <w:tcPr>
            <w:tcW w:w="1660" w:type="dxa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 w:rsidTr="00091DEA">
        <w:trPr>
          <w:trHeight w:val="817"/>
          <w:jc w:val="center"/>
        </w:trPr>
        <w:tc>
          <w:tcPr>
            <w:tcW w:w="7213" w:type="dxa"/>
            <w:shd w:val="clear" w:color="auto" w:fill="auto"/>
          </w:tcPr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lastRenderedPageBreak/>
              <w:t>3. Revisão da literatura</w:t>
            </w:r>
          </w:p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t>Verificar se o candidato contextualizou o problema e apresentou o estágio atual de conhecimento acerca da questão. As citações deverão ser feitas de acordo com as regras da ABNT 6023 de 2002.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20</w:t>
            </w:r>
          </w:p>
        </w:tc>
        <w:tc>
          <w:tcPr>
            <w:tcW w:w="1660" w:type="dxa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 w:rsidTr="00091DEA">
        <w:trPr>
          <w:trHeight w:val="817"/>
          <w:jc w:val="center"/>
        </w:trPr>
        <w:tc>
          <w:tcPr>
            <w:tcW w:w="7213" w:type="dxa"/>
            <w:shd w:val="clear" w:color="auto" w:fill="auto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4. Metodologia</w:t>
            </w:r>
          </w:p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A estratégia da pesquisa, os procedimentos e a análise metodológica estão bem definidos e mostraram-se adequados para abordar o problema, operacionalizar o projeto e alcançar objetivos aplicados e práticos.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25</w:t>
            </w:r>
          </w:p>
        </w:tc>
        <w:tc>
          <w:tcPr>
            <w:tcW w:w="1660" w:type="dxa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 w:rsidTr="00091DEA">
        <w:trPr>
          <w:trHeight w:val="817"/>
          <w:jc w:val="center"/>
        </w:trPr>
        <w:tc>
          <w:tcPr>
            <w:tcW w:w="7213" w:type="dxa"/>
            <w:shd w:val="clear" w:color="auto" w:fill="auto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5. Resultados Esperados</w:t>
            </w:r>
          </w:p>
          <w:p w:rsidR="00922BCC" w:rsidRPr="00B13FAA" w:rsidRDefault="00524849">
            <w:pPr>
              <w:spacing w:before="200" w:after="200" w:line="360" w:lineRule="auto"/>
              <w:jc w:val="both"/>
            </w:pPr>
            <w:r w:rsidRPr="00B13FAA">
              <w:t>As entregas são compatíveis com o esperado para a resolução de um problema ambiental que tenha sido claramente explicitado no projeto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10</w:t>
            </w:r>
          </w:p>
        </w:tc>
        <w:tc>
          <w:tcPr>
            <w:tcW w:w="1660" w:type="dxa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 w:rsidTr="00091DEA">
        <w:trPr>
          <w:trHeight w:val="817"/>
          <w:jc w:val="center"/>
        </w:trPr>
        <w:tc>
          <w:tcPr>
            <w:tcW w:w="7213" w:type="dxa"/>
            <w:shd w:val="clear" w:color="auto" w:fill="auto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6. Cronograma</w:t>
            </w:r>
          </w:p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t>O projeto apresenta-se com prazos e entregas que viabilizam a sua realização no tempo previsto para conclusão do curso, em 24 meses. O cronograma executivo é factível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5</w:t>
            </w:r>
          </w:p>
        </w:tc>
        <w:tc>
          <w:tcPr>
            <w:tcW w:w="1660" w:type="dxa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 w:rsidTr="00091DEA">
        <w:trPr>
          <w:trHeight w:val="817"/>
          <w:jc w:val="center"/>
        </w:trPr>
        <w:tc>
          <w:tcPr>
            <w:tcW w:w="7213" w:type="dxa"/>
            <w:shd w:val="clear" w:color="auto" w:fill="auto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 xml:space="preserve">7. Parceria </w:t>
            </w:r>
          </w:p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  <w:r w:rsidRPr="00B13FAA">
              <w:t>A carta de intenção e demais dados sobre parceria identificam adequadamente a empresa/instituição pública ou privada, bem como com órgãos públicos que ao apoiarem, contribuirão efetivamente para a execução do projeto.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10</w:t>
            </w:r>
          </w:p>
        </w:tc>
        <w:tc>
          <w:tcPr>
            <w:tcW w:w="1660" w:type="dxa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 w:rsidTr="00091DEA">
        <w:trPr>
          <w:trHeight w:val="496"/>
          <w:jc w:val="center"/>
        </w:trPr>
        <w:tc>
          <w:tcPr>
            <w:tcW w:w="7213" w:type="dxa"/>
            <w:shd w:val="clear" w:color="auto" w:fill="auto"/>
            <w:vAlign w:val="center"/>
          </w:tcPr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lastRenderedPageBreak/>
              <w:t>Total</w:t>
            </w:r>
          </w:p>
        </w:tc>
        <w:tc>
          <w:tcPr>
            <w:tcW w:w="1967" w:type="dxa"/>
            <w:shd w:val="clear" w:color="auto" w:fill="auto"/>
          </w:tcPr>
          <w:p w:rsidR="00922BCC" w:rsidRPr="00B13FAA" w:rsidRDefault="00524849">
            <w:pP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100</w:t>
            </w:r>
          </w:p>
        </w:tc>
        <w:tc>
          <w:tcPr>
            <w:tcW w:w="1660" w:type="dxa"/>
          </w:tcPr>
          <w:p w:rsidR="00922BCC" w:rsidRPr="00B13FAA" w:rsidRDefault="00922BCC">
            <w:pPr>
              <w:keepNext/>
              <w:widowControl/>
              <w:spacing w:before="200" w:after="200" w:line="360" w:lineRule="auto"/>
              <w:jc w:val="both"/>
              <w:rPr>
                <w:b/>
              </w:rPr>
            </w:pPr>
          </w:p>
        </w:tc>
      </w:tr>
      <w:tr w:rsidR="00B13FAA" w:rsidRPr="00B13FAA" w:rsidTr="00091DEA">
        <w:trPr>
          <w:jc w:val="center"/>
        </w:trPr>
        <w:tc>
          <w:tcPr>
            <w:tcW w:w="10840" w:type="dxa"/>
            <w:gridSpan w:val="3"/>
            <w:shd w:val="clear" w:color="auto" w:fill="auto"/>
          </w:tcPr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  <w:r w:rsidRPr="00B13FAA">
              <w:rPr>
                <w:b/>
              </w:rPr>
              <w:t>Observações:</w:t>
            </w:r>
          </w:p>
          <w:p w:rsidR="00922BCC" w:rsidRPr="00B13FAA" w:rsidRDefault="005248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  <w:r w:rsidRPr="00B13FAA">
              <w:t>Espaço destinado aos avaliadores para exporem questionamentos a serem realizados na fase de defesa e arguição da proposta.</w:t>
            </w:r>
          </w:p>
          <w:p w:rsidR="00922BCC" w:rsidRPr="00B13FAA" w:rsidRDefault="00922BCC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  <w:p w:rsidR="00922BCC" w:rsidRPr="00B13FAA" w:rsidRDefault="00922BCC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  <w:p w:rsidR="00922BCC" w:rsidRPr="00B13FAA" w:rsidRDefault="00922BCC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</w:pPr>
          </w:p>
          <w:p w:rsidR="00922BCC" w:rsidRPr="00B13FAA" w:rsidRDefault="00922BCC">
            <w:pPr>
              <w:keepNext/>
              <w:keepLines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 w:line="360" w:lineRule="auto"/>
              <w:jc w:val="both"/>
              <w:rPr>
                <w:b/>
              </w:rPr>
            </w:pPr>
          </w:p>
        </w:tc>
      </w:tr>
    </w:tbl>
    <w:p w:rsidR="00922BCC" w:rsidRPr="00B13FAA" w:rsidRDefault="00922BCC" w:rsidP="00091DEA">
      <w:pPr>
        <w:spacing w:before="200" w:after="200" w:line="360" w:lineRule="auto"/>
        <w:jc w:val="center"/>
      </w:pPr>
    </w:p>
    <w:sectPr w:rsidR="00922BCC" w:rsidRPr="00B13FAA" w:rsidSect="00532529">
      <w:headerReference w:type="default" r:id="rId10"/>
      <w:pgSz w:w="11906" w:h="16838"/>
      <w:pgMar w:top="1440" w:right="1080" w:bottom="993" w:left="1134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750" w:rsidRDefault="00651750">
      <w:pPr>
        <w:spacing w:line="240" w:lineRule="auto"/>
      </w:pPr>
      <w:r>
        <w:separator/>
      </w:r>
    </w:p>
  </w:endnote>
  <w:endnote w:type="continuationSeparator" w:id="1">
    <w:p w:rsidR="00651750" w:rsidRDefault="00651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750" w:rsidRDefault="00651750">
      <w:pPr>
        <w:spacing w:line="240" w:lineRule="auto"/>
      </w:pPr>
      <w:r>
        <w:separator/>
      </w:r>
    </w:p>
  </w:footnote>
  <w:footnote w:type="continuationSeparator" w:id="1">
    <w:p w:rsidR="00651750" w:rsidRDefault="006517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CC" w:rsidRDefault="00922BCC">
    <w:pPr>
      <w:spacing w:line="240" w:lineRule="auto"/>
    </w:pPr>
  </w:p>
  <w:p w:rsidR="00922BCC" w:rsidRDefault="00922B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55C"/>
    <w:multiLevelType w:val="multilevel"/>
    <w:tmpl w:val="6B14698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67E62328"/>
    <w:multiLevelType w:val="multilevel"/>
    <w:tmpl w:val="C2FCE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CAF33B3"/>
    <w:multiLevelType w:val="multilevel"/>
    <w:tmpl w:val="55A29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BCC"/>
    <w:rsid w:val="000252A0"/>
    <w:rsid w:val="00091DEA"/>
    <w:rsid w:val="000B2A5C"/>
    <w:rsid w:val="001506B8"/>
    <w:rsid w:val="00151A47"/>
    <w:rsid w:val="001C1BF0"/>
    <w:rsid w:val="00460531"/>
    <w:rsid w:val="004A3634"/>
    <w:rsid w:val="00524849"/>
    <w:rsid w:val="00532529"/>
    <w:rsid w:val="0056000E"/>
    <w:rsid w:val="00575A7A"/>
    <w:rsid w:val="005F6219"/>
    <w:rsid w:val="00651750"/>
    <w:rsid w:val="006A62F1"/>
    <w:rsid w:val="00815B86"/>
    <w:rsid w:val="00922BCC"/>
    <w:rsid w:val="00B13FAA"/>
    <w:rsid w:val="00D234C9"/>
    <w:rsid w:val="00D417DE"/>
    <w:rsid w:val="00FC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16F0D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ascii="Arial" w:eastAsia="Times New Roman" w:hAnsi="Arial" w:cs="Times New Roman"/>
      <w:b/>
      <w:i/>
      <w:kern w:val="0"/>
      <w:sz w:val="28"/>
      <w:lang w:bidi="ar-SA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0C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0C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0C3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0C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0C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32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16F0D"/>
    <w:pPr>
      <w:widowControl/>
      <w:suppressAutoHyphens w:val="0"/>
      <w:spacing w:line="240" w:lineRule="auto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en-US" w:bidi="ar-SA"/>
    </w:rPr>
  </w:style>
  <w:style w:type="table" w:customStyle="1" w:styleId="TableNormal0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CE4FC9"/>
  </w:style>
  <w:style w:type="character" w:customStyle="1" w:styleId="Smbolosdenumerao">
    <w:name w:val="Símbolos de numeração"/>
    <w:rsid w:val="00CE4FC9"/>
  </w:style>
  <w:style w:type="character" w:customStyle="1" w:styleId="Marcas">
    <w:name w:val="Marcas"/>
    <w:rsid w:val="00CE4FC9"/>
    <w:rPr>
      <w:rFonts w:ascii="OpenSymbol" w:eastAsia="OpenSymbol" w:hAnsi="OpenSymbol" w:cs="OpenSymbol"/>
    </w:rPr>
  </w:style>
  <w:style w:type="character" w:styleId="Hyperlink">
    <w:name w:val="Hyperlink"/>
    <w:rsid w:val="00CE4FC9"/>
    <w:rPr>
      <w:color w:val="000080"/>
      <w:u w:val="single"/>
    </w:rPr>
  </w:style>
  <w:style w:type="character" w:customStyle="1" w:styleId="Refdecomentrio1">
    <w:name w:val="Ref. de comentário1"/>
    <w:rsid w:val="00CE4FC9"/>
    <w:rPr>
      <w:sz w:val="16"/>
      <w:szCs w:val="16"/>
    </w:rPr>
  </w:style>
  <w:style w:type="character" w:customStyle="1" w:styleId="TextodecomentrioChar">
    <w:name w:val="Texto de comentário Char"/>
    <w:rsid w:val="00CE4FC9"/>
    <w:rPr>
      <w:sz w:val="20"/>
      <w:szCs w:val="18"/>
    </w:rPr>
  </w:style>
  <w:style w:type="character" w:customStyle="1" w:styleId="AssuntodocomentrioChar">
    <w:name w:val="Assunto do comentário Char"/>
    <w:rsid w:val="00CE4FC9"/>
    <w:rPr>
      <w:b/>
      <w:bCs/>
      <w:sz w:val="20"/>
      <w:szCs w:val="18"/>
    </w:rPr>
  </w:style>
  <w:style w:type="character" w:customStyle="1" w:styleId="TextodebaloChar">
    <w:name w:val="Texto de balão Char"/>
    <w:rsid w:val="00CE4FC9"/>
    <w:rPr>
      <w:rFonts w:ascii="Tahoma" w:hAnsi="Tahoma"/>
      <w:sz w:val="16"/>
      <w:szCs w:val="14"/>
    </w:rPr>
  </w:style>
  <w:style w:type="character" w:customStyle="1" w:styleId="Hyperlink1">
    <w:name w:val="Hyperlink1"/>
    <w:rsid w:val="00CE4FC9"/>
    <w:rPr>
      <w:color w:val="0000FF"/>
      <w:u w:val="single"/>
    </w:rPr>
  </w:style>
  <w:style w:type="character" w:customStyle="1" w:styleId="WWCharLFO1LVL1">
    <w:name w:val="WW_CharLFO1LVL1"/>
    <w:rsid w:val="00CE4FC9"/>
    <w:rPr>
      <w:rFonts w:ascii="OpenSymbol" w:eastAsia="OpenSymbol" w:hAnsi="OpenSymbol" w:cs="OpenSymbol"/>
    </w:rPr>
  </w:style>
  <w:style w:type="character" w:customStyle="1" w:styleId="WWCharLFO1LVL2">
    <w:name w:val="WW_CharLFO1LVL2"/>
    <w:rsid w:val="00CE4FC9"/>
    <w:rPr>
      <w:rFonts w:ascii="OpenSymbol" w:eastAsia="OpenSymbol" w:hAnsi="OpenSymbol" w:cs="OpenSymbol"/>
    </w:rPr>
  </w:style>
  <w:style w:type="character" w:customStyle="1" w:styleId="WWCharLFO1LVL3">
    <w:name w:val="WW_CharLFO1LVL3"/>
    <w:rsid w:val="00CE4FC9"/>
    <w:rPr>
      <w:rFonts w:ascii="OpenSymbol" w:eastAsia="OpenSymbol" w:hAnsi="OpenSymbol" w:cs="OpenSymbol"/>
    </w:rPr>
  </w:style>
  <w:style w:type="character" w:customStyle="1" w:styleId="WWCharLFO1LVL4">
    <w:name w:val="WW_CharLFO1LVL4"/>
    <w:rsid w:val="00CE4FC9"/>
    <w:rPr>
      <w:rFonts w:ascii="OpenSymbol" w:eastAsia="OpenSymbol" w:hAnsi="OpenSymbol" w:cs="OpenSymbol"/>
    </w:rPr>
  </w:style>
  <w:style w:type="character" w:customStyle="1" w:styleId="WWCharLFO1LVL5">
    <w:name w:val="WW_CharLFO1LVL5"/>
    <w:rsid w:val="00CE4FC9"/>
    <w:rPr>
      <w:rFonts w:ascii="OpenSymbol" w:eastAsia="OpenSymbol" w:hAnsi="OpenSymbol" w:cs="OpenSymbol"/>
    </w:rPr>
  </w:style>
  <w:style w:type="character" w:customStyle="1" w:styleId="WWCharLFO1LVL6">
    <w:name w:val="WW_CharLFO1LVL6"/>
    <w:rsid w:val="00CE4FC9"/>
    <w:rPr>
      <w:rFonts w:ascii="OpenSymbol" w:eastAsia="OpenSymbol" w:hAnsi="OpenSymbol" w:cs="OpenSymbol"/>
    </w:rPr>
  </w:style>
  <w:style w:type="character" w:customStyle="1" w:styleId="WWCharLFO1LVL7">
    <w:name w:val="WW_CharLFO1LVL7"/>
    <w:rsid w:val="00CE4FC9"/>
    <w:rPr>
      <w:rFonts w:ascii="OpenSymbol" w:eastAsia="OpenSymbol" w:hAnsi="OpenSymbol" w:cs="OpenSymbol"/>
    </w:rPr>
  </w:style>
  <w:style w:type="character" w:customStyle="1" w:styleId="WWCharLFO1LVL8">
    <w:name w:val="WW_CharLFO1LVL8"/>
    <w:rsid w:val="00CE4FC9"/>
    <w:rPr>
      <w:rFonts w:ascii="OpenSymbol" w:eastAsia="OpenSymbol" w:hAnsi="OpenSymbol" w:cs="OpenSymbol"/>
    </w:rPr>
  </w:style>
  <w:style w:type="character" w:customStyle="1" w:styleId="WWCharLFO1LVL9">
    <w:name w:val="WW_CharLFO1LVL9"/>
    <w:rsid w:val="00CE4FC9"/>
    <w:rPr>
      <w:rFonts w:ascii="OpenSymbol" w:eastAsia="OpenSymbol" w:hAnsi="OpenSymbol" w:cs="OpenSymbol"/>
    </w:rPr>
  </w:style>
  <w:style w:type="character" w:customStyle="1" w:styleId="WWCharLFO2LVL1">
    <w:name w:val="WW_CharLFO2LVL1"/>
    <w:rsid w:val="00CE4FC9"/>
    <w:rPr>
      <w:rFonts w:ascii="OpenSymbol" w:eastAsia="OpenSymbol" w:hAnsi="OpenSymbol" w:cs="OpenSymbol"/>
    </w:rPr>
  </w:style>
  <w:style w:type="character" w:customStyle="1" w:styleId="WWCharLFO2LVL2">
    <w:name w:val="WW_CharLFO2LVL2"/>
    <w:rsid w:val="00CE4FC9"/>
    <w:rPr>
      <w:rFonts w:ascii="OpenSymbol" w:eastAsia="OpenSymbol" w:hAnsi="OpenSymbol" w:cs="OpenSymbol"/>
    </w:rPr>
  </w:style>
  <w:style w:type="character" w:customStyle="1" w:styleId="WWCharLFO2LVL3">
    <w:name w:val="WW_CharLFO2LVL3"/>
    <w:rsid w:val="00CE4FC9"/>
    <w:rPr>
      <w:rFonts w:ascii="OpenSymbol" w:eastAsia="OpenSymbol" w:hAnsi="OpenSymbol" w:cs="OpenSymbol"/>
    </w:rPr>
  </w:style>
  <w:style w:type="character" w:customStyle="1" w:styleId="WWCharLFO2LVL4">
    <w:name w:val="WW_CharLFO2LVL4"/>
    <w:rsid w:val="00CE4FC9"/>
    <w:rPr>
      <w:rFonts w:ascii="OpenSymbol" w:eastAsia="OpenSymbol" w:hAnsi="OpenSymbol" w:cs="OpenSymbol"/>
    </w:rPr>
  </w:style>
  <w:style w:type="character" w:customStyle="1" w:styleId="WWCharLFO2LVL5">
    <w:name w:val="WW_CharLFO2LVL5"/>
    <w:rsid w:val="00CE4FC9"/>
    <w:rPr>
      <w:rFonts w:ascii="OpenSymbol" w:eastAsia="OpenSymbol" w:hAnsi="OpenSymbol" w:cs="OpenSymbol"/>
    </w:rPr>
  </w:style>
  <w:style w:type="character" w:customStyle="1" w:styleId="WWCharLFO2LVL6">
    <w:name w:val="WW_CharLFO2LVL6"/>
    <w:rsid w:val="00CE4FC9"/>
    <w:rPr>
      <w:rFonts w:ascii="OpenSymbol" w:eastAsia="OpenSymbol" w:hAnsi="OpenSymbol" w:cs="OpenSymbol"/>
    </w:rPr>
  </w:style>
  <w:style w:type="character" w:customStyle="1" w:styleId="WWCharLFO2LVL7">
    <w:name w:val="WW_CharLFO2LVL7"/>
    <w:rsid w:val="00CE4FC9"/>
    <w:rPr>
      <w:rFonts w:ascii="OpenSymbol" w:eastAsia="OpenSymbol" w:hAnsi="OpenSymbol" w:cs="OpenSymbol"/>
    </w:rPr>
  </w:style>
  <w:style w:type="character" w:customStyle="1" w:styleId="WWCharLFO2LVL8">
    <w:name w:val="WW_CharLFO2LVL8"/>
    <w:rsid w:val="00CE4FC9"/>
    <w:rPr>
      <w:rFonts w:ascii="OpenSymbol" w:eastAsia="OpenSymbol" w:hAnsi="OpenSymbol" w:cs="OpenSymbol"/>
    </w:rPr>
  </w:style>
  <w:style w:type="character" w:customStyle="1" w:styleId="WWCharLFO2LVL9">
    <w:name w:val="WW_CharLFO2LVL9"/>
    <w:rsid w:val="00CE4FC9"/>
    <w:rPr>
      <w:rFonts w:ascii="OpenSymbol" w:eastAsia="OpenSymbol" w:hAnsi="OpenSymbol" w:cs="OpenSymbol"/>
    </w:rPr>
  </w:style>
  <w:style w:type="character" w:customStyle="1" w:styleId="WWCharLFO3LVL1">
    <w:name w:val="WW_CharLFO3LVL1"/>
    <w:rsid w:val="00CE4FC9"/>
    <w:rPr>
      <w:rFonts w:ascii="OpenSymbol" w:eastAsia="OpenSymbol" w:hAnsi="OpenSymbol" w:cs="OpenSymbol"/>
    </w:rPr>
  </w:style>
  <w:style w:type="character" w:customStyle="1" w:styleId="WWCharLFO3LVL2">
    <w:name w:val="WW_CharLFO3LVL2"/>
    <w:rsid w:val="00CE4FC9"/>
    <w:rPr>
      <w:rFonts w:ascii="OpenSymbol" w:eastAsia="OpenSymbol" w:hAnsi="OpenSymbol" w:cs="OpenSymbol"/>
    </w:rPr>
  </w:style>
  <w:style w:type="character" w:customStyle="1" w:styleId="WWCharLFO3LVL3">
    <w:name w:val="WW_CharLFO3LVL3"/>
    <w:rsid w:val="00CE4FC9"/>
    <w:rPr>
      <w:rFonts w:ascii="OpenSymbol" w:eastAsia="OpenSymbol" w:hAnsi="OpenSymbol" w:cs="OpenSymbol"/>
    </w:rPr>
  </w:style>
  <w:style w:type="character" w:customStyle="1" w:styleId="WWCharLFO3LVL4">
    <w:name w:val="WW_CharLFO3LVL4"/>
    <w:rsid w:val="00CE4FC9"/>
    <w:rPr>
      <w:rFonts w:ascii="OpenSymbol" w:eastAsia="OpenSymbol" w:hAnsi="OpenSymbol" w:cs="OpenSymbol"/>
    </w:rPr>
  </w:style>
  <w:style w:type="character" w:customStyle="1" w:styleId="WWCharLFO3LVL5">
    <w:name w:val="WW_CharLFO3LVL5"/>
    <w:rsid w:val="00CE4FC9"/>
    <w:rPr>
      <w:rFonts w:ascii="OpenSymbol" w:eastAsia="OpenSymbol" w:hAnsi="OpenSymbol" w:cs="OpenSymbol"/>
    </w:rPr>
  </w:style>
  <w:style w:type="character" w:customStyle="1" w:styleId="WWCharLFO3LVL6">
    <w:name w:val="WW_CharLFO3LVL6"/>
    <w:rsid w:val="00CE4FC9"/>
    <w:rPr>
      <w:rFonts w:ascii="OpenSymbol" w:eastAsia="OpenSymbol" w:hAnsi="OpenSymbol" w:cs="OpenSymbol"/>
    </w:rPr>
  </w:style>
  <w:style w:type="character" w:customStyle="1" w:styleId="WWCharLFO3LVL7">
    <w:name w:val="WW_CharLFO3LVL7"/>
    <w:rsid w:val="00CE4FC9"/>
    <w:rPr>
      <w:rFonts w:ascii="OpenSymbol" w:eastAsia="OpenSymbol" w:hAnsi="OpenSymbol" w:cs="OpenSymbol"/>
    </w:rPr>
  </w:style>
  <w:style w:type="character" w:customStyle="1" w:styleId="WWCharLFO3LVL8">
    <w:name w:val="WW_CharLFO3LVL8"/>
    <w:rsid w:val="00CE4FC9"/>
    <w:rPr>
      <w:rFonts w:ascii="OpenSymbol" w:eastAsia="OpenSymbol" w:hAnsi="OpenSymbol" w:cs="OpenSymbol"/>
    </w:rPr>
  </w:style>
  <w:style w:type="character" w:customStyle="1" w:styleId="WWCharLFO3LVL9">
    <w:name w:val="WW_CharLFO3LVL9"/>
    <w:rsid w:val="00CE4FC9"/>
    <w:rPr>
      <w:rFonts w:ascii="OpenSymbol" w:eastAsia="OpenSymbol" w:hAnsi="OpenSymbol" w:cs="OpenSymbol"/>
    </w:rPr>
  </w:style>
  <w:style w:type="paragraph" w:customStyle="1" w:styleId="Normal1">
    <w:name w:val="Normal1"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customStyle="1" w:styleId="Ttulo10">
    <w:name w:val="Título1"/>
    <w:basedOn w:val="Normal"/>
    <w:next w:val="Corpodetexto"/>
    <w:rsid w:val="00CE4FC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CE4FC9"/>
    <w:pPr>
      <w:spacing w:after="120"/>
    </w:pPr>
  </w:style>
  <w:style w:type="paragraph" w:styleId="Subttulo">
    <w:name w:val="Subtitle"/>
    <w:basedOn w:val="Normal"/>
    <w:next w:val="Normal"/>
    <w:uiPriority w:val="11"/>
    <w:qFormat/>
    <w:rsid w:val="0053252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etexto"/>
    <w:rsid w:val="00CE4FC9"/>
  </w:style>
  <w:style w:type="paragraph" w:styleId="Legenda">
    <w:name w:val="caption"/>
    <w:basedOn w:val="Normal"/>
    <w:qFormat/>
    <w:rsid w:val="00CE4FC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4FC9"/>
    <w:pPr>
      <w:suppressLineNumbers/>
    </w:pPr>
  </w:style>
  <w:style w:type="paragraph" w:customStyle="1" w:styleId="Contedodoquadro">
    <w:name w:val="Conteúdo do quadro"/>
    <w:basedOn w:val="Corpodetexto"/>
    <w:rsid w:val="00CE4FC9"/>
  </w:style>
  <w:style w:type="paragraph" w:customStyle="1" w:styleId="Contedodatabela">
    <w:name w:val="Conteúdo da tabela"/>
    <w:basedOn w:val="Normal"/>
    <w:rsid w:val="00CE4FC9"/>
    <w:pPr>
      <w:suppressLineNumbers/>
    </w:pPr>
  </w:style>
  <w:style w:type="paragraph" w:customStyle="1" w:styleId="Textodecomentrio1">
    <w:name w:val="Texto de comentário1"/>
    <w:basedOn w:val="Normal1"/>
    <w:rsid w:val="00CE4FC9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B80C34"/>
    <w:rPr>
      <w:b/>
      <w:bCs/>
    </w:rPr>
  </w:style>
  <w:style w:type="paragraph" w:styleId="Textodebalo">
    <w:name w:val="Balloon Text"/>
    <w:basedOn w:val="Normal1"/>
    <w:rsid w:val="00CE4FC9"/>
    <w:rPr>
      <w:rFonts w:ascii="Tahoma" w:hAnsi="Tahoma"/>
      <w:sz w:val="16"/>
      <w:szCs w:val="14"/>
    </w:rPr>
  </w:style>
  <w:style w:type="paragraph" w:customStyle="1" w:styleId="Ttulodetabela">
    <w:name w:val="Título de tabela"/>
    <w:basedOn w:val="Contedodatabela"/>
    <w:rsid w:val="00CE4FC9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8F7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2B7337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link w:val="Corpodetexto2"/>
    <w:uiPriority w:val="99"/>
    <w:rsid w:val="002B7337"/>
    <w:rPr>
      <w:rFonts w:eastAsia="SimSun" w:cs="Mangal"/>
      <w:kern w:val="1"/>
      <w:sz w:val="24"/>
      <w:szCs w:val="21"/>
      <w:lang w:eastAsia="zh-CN" w:bidi="hi-IN"/>
    </w:rPr>
  </w:style>
  <w:style w:type="paragraph" w:styleId="SemEspaamento">
    <w:name w:val="No Spacing"/>
    <w:qFormat/>
    <w:rsid w:val="002B7337"/>
    <w:pPr>
      <w:suppressAutoHyphens/>
      <w:textAlignment w:val="baseline"/>
    </w:pPr>
    <w:rPr>
      <w:rFonts w:eastAsia="SimSun" w:cs="Mangal"/>
      <w:kern w:val="1"/>
      <w:szCs w:val="21"/>
      <w:lang w:eastAsia="zh-CN" w:bidi="hi-IN"/>
    </w:rPr>
  </w:style>
  <w:style w:type="character" w:customStyle="1" w:styleId="Ttulo1Char">
    <w:name w:val="Título 1 Char"/>
    <w:link w:val="Ttulo1"/>
    <w:uiPriority w:val="9"/>
    <w:rsid w:val="00016F0D"/>
    <w:rPr>
      <w:rFonts w:ascii="Arial" w:hAnsi="Arial" w:cs="Arial"/>
      <w:b/>
      <w:i/>
      <w:sz w:val="28"/>
      <w:szCs w:val="24"/>
    </w:rPr>
  </w:style>
  <w:style w:type="character" w:customStyle="1" w:styleId="TtuloChar">
    <w:name w:val="Título Char"/>
    <w:link w:val="Ttulo"/>
    <w:rsid w:val="00016F0D"/>
    <w:rPr>
      <w:rFonts w:ascii="Arial" w:hAnsi="Arial"/>
      <w:b/>
      <w:sz w:val="3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886E25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rsid w:val="00886E25"/>
    <w:rPr>
      <w:rFonts w:eastAsia="SimSun" w:cs="Mangal"/>
      <w:kern w:val="1"/>
      <w:sz w:val="24"/>
      <w:szCs w:val="21"/>
      <w:lang w:eastAsia="zh-CN" w:bidi="hi-IN"/>
    </w:rPr>
  </w:style>
  <w:style w:type="character" w:styleId="Refdecomentrio">
    <w:name w:val="annotation reference"/>
    <w:uiPriority w:val="99"/>
    <w:semiHidden/>
    <w:unhideWhenUsed/>
    <w:rsid w:val="00B80C34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B80C34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uiPriority w:val="99"/>
    <w:rsid w:val="00AC5178"/>
    <w:rPr>
      <w:rFonts w:eastAsia="SimSun" w:cs="Mangal"/>
      <w:kern w:val="1"/>
      <w:szCs w:val="18"/>
      <w:lang w:eastAsia="zh-CN" w:bidi="hi-IN"/>
    </w:rPr>
  </w:style>
  <w:style w:type="paragraph" w:styleId="PargrafodaLista">
    <w:name w:val="List Paragraph"/>
    <w:basedOn w:val="Normal"/>
    <w:uiPriority w:val="34"/>
    <w:qFormat/>
    <w:rsid w:val="00CC5B03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996A45"/>
  </w:style>
  <w:style w:type="paragraph" w:customStyle="1" w:styleId="Standard">
    <w:name w:val="Standard"/>
    <w:rsid w:val="00D363CA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Default">
    <w:name w:val="Default"/>
    <w:rsid w:val="00A803F6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2F2C92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uiPriority w:val="22"/>
    <w:qFormat/>
    <w:rsid w:val="00653AB7"/>
    <w:rPr>
      <w:b/>
      <w:bCs/>
    </w:rPr>
  </w:style>
  <w:style w:type="paragraph" w:customStyle="1" w:styleId="titulomec">
    <w:name w:val="titulo_m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2"/>
      <w:szCs w:val="22"/>
      <w:lang w:eastAsia="pt-BR" w:bidi="ar-SA"/>
    </w:rPr>
  </w:style>
  <w:style w:type="paragraph" w:customStyle="1" w:styleId="titulomecsetec">
    <w:name w:val="titulo_mec_set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0"/>
      <w:szCs w:val="20"/>
      <w:lang w:eastAsia="pt-BR" w:bidi="ar-SA"/>
    </w:rPr>
  </w:style>
  <w:style w:type="paragraph" w:customStyle="1" w:styleId="titulomecsetecifmg">
    <w:name w:val="titulo_mec_setec_ifmg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">
    <w:name w:val="titulo_mec_setec_ifmg_campus_setor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dados">
    <w:name w:val="titulo_mec_setec_ifmg_campus_setor_dados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kern w:val="0"/>
      <w:sz w:val="16"/>
      <w:szCs w:val="16"/>
      <w:lang w:eastAsia="pt-BR" w:bidi="ar-SA"/>
    </w:rPr>
  </w:style>
  <w:style w:type="character" w:customStyle="1" w:styleId="go">
    <w:name w:val="go"/>
    <w:basedOn w:val="Fontepargpadro"/>
    <w:rsid w:val="0081450C"/>
  </w:style>
  <w:style w:type="character" w:customStyle="1" w:styleId="gi">
    <w:name w:val="gi"/>
    <w:basedOn w:val="Fontepargpadro"/>
    <w:rsid w:val="00CB7F4A"/>
  </w:style>
  <w:style w:type="character" w:customStyle="1" w:styleId="il">
    <w:name w:val="il"/>
    <w:basedOn w:val="Fontepargpadro"/>
    <w:rsid w:val="00F43825"/>
  </w:style>
  <w:style w:type="table" w:customStyle="1" w:styleId="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B80C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ssuntodocomentrioChar1">
    <w:name w:val="Assunto do comentário Char1"/>
    <w:basedOn w:val="TextodecomentrioChar2"/>
    <w:link w:val="Assuntodocomentrio"/>
    <w:uiPriority w:val="99"/>
    <w:semiHidden/>
    <w:rsid w:val="00B80C34"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sid w:val="00B80C34"/>
    <w:rPr>
      <w:sz w:val="20"/>
      <w:szCs w:val="20"/>
    </w:rPr>
  </w:style>
  <w:style w:type="table" w:customStyle="1" w:styleId="a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rsid w:val="00B80C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1"/>
    <w:rsid w:val="00B80C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A6351"/>
    <w:rPr>
      <w:color w:val="605E5C"/>
      <w:shd w:val="clear" w:color="auto" w:fill="E1DFDD"/>
    </w:rPr>
  </w:style>
  <w:style w:type="table" w:customStyle="1" w:styleId="affff0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3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9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6NgfL2PBg+2ZpR+BOctvwsq0g==">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Sousa Cavalcanti</dc:creator>
  <cp:lastModifiedBy>Note</cp:lastModifiedBy>
  <cp:revision>7</cp:revision>
  <dcterms:created xsi:type="dcterms:W3CDTF">2021-12-17T14:04:00Z</dcterms:created>
  <dcterms:modified xsi:type="dcterms:W3CDTF">2021-12-21T11:48:00Z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0x0101007DD87ADD42740D4F881542A9553CEA90</vt:lpwstr>
  </property>
</Properties>
</file>