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EA" w:rsidRPr="00A52FB7" w:rsidRDefault="00484EEA" w:rsidP="00043748">
      <w:pPr>
        <w:pStyle w:val="Default"/>
        <w:spacing w:after="240"/>
        <w:contextualSpacing/>
        <w:jc w:val="center"/>
        <w:rPr>
          <w:rFonts w:ascii="Times New Roman" w:hAnsi="Times New Roman" w:cs="Times New Roman"/>
          <w:b/>
          <w:bCs/>
          <w:sz w:val="28"/>
          <w:szCs w:val="28"/>
        </w:rPr>
      </w:pPr>
      <w:r w:rsidRPr="00A52FB7">
        <w:rPr>
          <w:rFonts w:ascii="Times New Roman" w:hAnsi="Times New Roman" w:cs="Times New Roman"/>
          <w:b/>
          <w:bCs/>
          <w:sz w:val="28"/>
          <w:szCs w:val="28"/>
        </w:rPr>
        <w:t>ANEXO I</w:t>
      </w:r>
    </w:p>
    <w:p w:rsidR="00484EEA" w:rsidRDefault="00484EEA" w:rsidP="00043748">
      <w:pPr>
        <w:pStyle w:val="Default"/>
        <w:spacing w:after="240"/>
        <w:contextualSpacing/>
        <w:jc w:val="center"/>
        <w:rPr>
          <w:rFonts w:ascii="Times New Roman" w:hAnsi="Times New Roman" w:cs="Times New Roman"/>
          <w:b/>
          <w:bCs/>
          <w:sz w:val="22"/>
          <w:szCs w:val="16"/>
        </w:rPr>
      </w:pPr>
    </w:p>
    <w:p w:rsidR="0051218E" w:rsidRPr="00A52FB7" w:rsidRDefault="0051218E" w:rsidP="00043748">
      <w:pPr>
        <w:pStyle w:val="Default"/>
        <w:spacing w:after="240"/>
        <w:contextualSpacing/>
        <w:jc w:val="center"/>
        <w:rPr>
          <w:rFonts w:ascii="Times New Roman" w:hAnsi="Times New Roman" w:cs="Times New Roman"/>
          <w:b/>
          <w:bCs/>
          <w:sz w:val="26"/>
          <w:szCs w:val="26"/>
        </w:rPr>
      </w:pPr>
      <w:r w:rsidRPr="00A52FB7">
        <w:rPr>
          <w:rFonts w:ascii="Times New Roman" w:hAnsi="Times New Roman" w:cs="Times New Roman"/>
          <w:b/>
          <w:bCs/>
          <w:sz w:val="26"/>
          <w:szCs w:val="26"/>
        </w:rPr>
        <w:t>ESTATUTO SOCIAL</w:t>
      </w:r>
    </w:p>
    <w:p w:rsidR="0051218E" w:rsidRPr="00043748" w:rsidRDefault="0051218E" w:rsidP="00043748">
      <w:pPr>
        <w:pStyle w:val="Default"/>
        <w:spacing w:after="240"/>
        <w:contextualSpacing/>
        <w:jc w:val="center"/>
        <w:rPr>
          <w:rFonts w:ascii="Times New Roman" w:hAnsi="Times New Roman" w:cs="Times New Roman"/>
          <w:bCs/>
          <w:sz w:val="22"/>
          <w:szCs w:val="16"/>
        </w:rPr>
      </w:pP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p>
    <w:p w:rsidR="0051218E" w:rsidRPr="00043748" w:rsidRDefault="0051218E" w:rsidP="00043748">
      <w:pPr>
        <w:pStyle w:val="Default"/>
        <w:spacing w:after="240"/>
        <w:contextualSpacing/>
        <w:jc w:val="center"/>
        <w:rPr>
          <w:rFonts w:ascii="Times New Roman" w:hAnsi="Times New Roman" w:cs="Times New Roman"/>
          <w:bCs/>
          <w:sz w:val="22"/>
          <w:szCs w:val="16"/>
        </w:rPr>
      </w:pPr>
      <w:r w:rsidRPr="00043748">
        <w:rPr>
          <w:rFonts w:ascii="Times New Roman" w:hAnsi="Times New Roman" w:cs="Times New Roman"/>
          <w:bCs/>
          <w:sz w:val="22"/>
          <w:szCs w:val="16"/>
        </w:rPr>
        <w:t>TÍTULO I – DA ESTRUTURA F</w:t>
      </w:r>
      <w:bookmarkStart w:id="0" w:name="_GoBack"/>
      <w:bookmarkEnd w:id="0"/>
      <w:r w:rsidRPr="00043748">
        <w:rPr>
          <w:rFonts w:ascii="Times New Roman" w:hAnsi="Times New Roman" w:cs="Times New Roman"/>
          <w:bCs/>
          <w:sz w:val="22"/>
          <w:szCs w:val="16"/>
        </w:rPr>
        <w:t>UNDAMENTAL</w:t>
      </w:r>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both"/>
        <w:rPr>
          <w:rFonts w:ascii="Times New Roman" w:hAnsi="Times New Roman" w:cs="Times New Roman"/>
          <w:bCs/>
          <w:sz w:val="22"/>
          <w:szCs w:val="16"/>
        </w:rPr>
      </w:pPr>
      <w:r w:rsidRPr="00043748">
        <w:rPr>
          <w:rFonts w:ascii="Times New Roman" w:hAnsi="Times New Roman" w:cs="Times New Roman"/>
          <w:bCs/>
          <w:sz w:val="22"/>
          <w:szCs w:val="16"/>
        </w:rPr>
        <w:t xml:space="preserve">CAPÍTULO I – DA NATUREZA, DENOMINAÇÃO SEDE E </w:t>
      </w:r>
      <w:proofErr w:type="gramStart"/>
      <w:r w:rsidRPr="00043748">
        <w:rPr>
          <w:rFonts w:ascii="Times New Roman" w:hAnsi="Times New Roman" w:cs="Times New Roman"/>
          <w:bCs/>
          <w:sz w:val="22"/>
          <w:szCs w:val="16"/>
        </w:rPr>
        <w:t>DURAÇÃO</w:t>
      </w:r>
      <w:proofErr w:type="gramEnd"/>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both"/>
        <w:rPr>
          <w:rFonts w:ascii="Times New Roman" w:hAnsi="Times New Roman" w:cs="Times New Roman"/>
          <w:bCs/>
          <w:sz w:val="22"/>
          <w:szCs w:val="16"/>
        </w:rPr>
      </w:pPr>
      <w:r w:rsidRPr="00043748">
        <w:rPr>
          <w:rFonts w:ascii="Times New Roman" w:hAnsi="Times New Roman" w:cs="Times New Roman"/>
          <w:bCs/>
          <w:sz w:val="22"/>
          <w:szCs w:val="16"/>
        </w:rPr>
        <w:t xml:space="preserve">Art. 1º. </w:t>
      </w:r>
      <w:r w:rsidRPr="00043748">
        <w:rPr>
          <w:rFonts w:ascii="Times New Roman" w:hAnsi="Times New Roman" w:cs="Times New Roman"/>
          <w:sz w:val="22"/>
          <w:szCs w:val="16"/>
        </w:rPr>
        <w:t xml:space="preserve">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é uma pessoa jurídica de direito privado, constituída sob a forma de associação sem fins lucrativos, regida por este Estatuto Social e pelas disposições normativas aplicáveis. </w:t>
      </w:r>
    </w:p>
    <w:p w:rsidR="0051218E" w:rsidRPr="00043748" w:rsidRDefault="0051218E" w:rsidP="00043748">
      <w:pPr>
        <w:pStyle w:val="Default"/>
        <w:spacing w:after="240"/>
        <w:contextualSpacing/>
        <w:jc w:val="both"/>
        <w:rPr>
          <w:rFonts w:ascii="Times New Roman" w:hAnsi="Times New Roman" w:cs="Times New Roman"/>
          <w:bCs/>
          <w:sz w:val="22"/>
          <w:szCs w:val="16"/>
        </w:rPr>
      </w:pPr>
      <w:r w:rsidRPr="00043748">
        <w:rPr>
          <w:rFonts w:ascii="Times New Roman" w:hAnsi="Times New Roman" w:cs="Times New Roman"/>
          <w:bCs/>
          <w:sz w:val="22"/>
          <w:szCs w:val="16"/>
        </w:rPr>
        <w:t xml:space="preserve">§ 1º. </w:t>
      </w:r>
      <w:r w:rsidRPr="00043748">
        <w:rPr>
          <w:rFonts w:ascii="Times New Roman" w:hAnsi="Times New Roman" w:cs="Times New Roman"/>
          <w:sz w:val="22"/>
          <w:szCs w:val="16"/>
        </w:rPr>
        <w:t>A sede da</w:t>
      </w:r>
      <w:r w:rsidRPr="00043748">
        <w:rPr>
          <w:rFonts w:ascii="Times New Roman" w:hAnsi="Times New Roman" w:cs="Times New Roman"/>
          <w:bCs/>
          <w:sz w:val="22"/>
          <w:szCs w:val="16"/>
        </w:rPr>
        <w:t xml:space="preserve">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bCs/>
          <w:sz w:val="22"/>
          <w:szCs w:val="16"/>
        </w:rPr>
        <w:t xml:space="preserve"> </w:t>
      </w:r>
      <w:r w:rsidRPr="00043748">
        <w:rPr>
          <w:rFonts w:ascii="Times New Roman" w:hAnsi="Times New Roman" w:cs="Times New Roman"/>
          <w:bCs/>
          <w:sz w:val="22"/>
          <w:szCs w:val="16"/>
          <w:highlight w:val="yellow"/>
        </w:rPr>
        <w:t>(endereço)</w:t>
      </w:r>
      <w:r w:rsidRPr="00043748">
        <w:rPr>
          <w:rFonts w:ascii="Times New Roman" w:hAnsi="Times New Roman" w:cs="Times New Roman"/>
          <w:sz w:val="22"/>
          <w:szCs w:val="16"/>
        </w:rPr>
        <w:t>.</w:t>
      </w:r>
    </w:p>
    <w:p w:rsidR="0051218E" w:rsidRPr="00043748" w:rsidRDefault="0051218E" w:rsidP="00043748">
      <w:pPr>
        <w:pStyle w:val="Default"/>
        <w:spacing w:after="240"/>
        <w:contextualSpacing/>
        <w:jc w:val="both"/>
        <w:rPr>
          <w:rFonts w:ascii="Times New Roman" w:hAnsi="Times New Roman" w:cs="Times New Roman"/>
          <w:bCs/>
          <w:sz w:val="22"/>
          <w:szCs w:val="16"/>
        </w:rPr>
      </w:pPr>
      <w:r w:rsidRPr="00043748">
        <w:rPr>
          <w:rFonts w:ascii="Times New Roman" w:hAnsi="Times New Roman" w:cs="Times New Roman"/>
          <w:bCs/>
          <w:sz w:val="22"/>
          <w:szCs w:val="16"/>
        </w:rPr>
        <w:t xml:space="preserve">§ 2º. </w:t>
      </w:r>
      <w:r w:rsidRPr="00043748">
        <w:rPr>
          <w:rFonts w:ascii="Times New Roman" w:hAnsi="Times New Roman" w:cs="Times New Roman"/>
          <w:sz w:val="22"/>
          <w:szCs w:val="16"/>
        </w:rPr>
        <w:t xml:space="preserve">A organização e funcionamento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p>
    <w:p w:rsidR="0051218E" w:rsidRPr="00043748" w:rsidRDefault="0051218E" w:rsidP="00043748">
      <w:pPr>
        <w:pStyle w:val="Default"/>
        <w:spacing w:after="240"/>
        <w:contextualSpacing/>
        <w:jc w:val="both"/>
        <w:rPr>
          <w:rFonts w:ascii="Times New Roman" w:hAnsi="Times New Roman" w:cs="Times New Roman"/>
          <w:sz w:val="22"/>
          <w:szCs w:val="16"/>
        </w:rPr>
      </w:pPr>
      <w:proofErr w:type="gramStart"/>
      <w:r w:rsidRPr="00043748">
        <w:rPr>
          <w:rFonts w:ascii="Times New Roman" w:hAnsi="Times New Roman" w:cs="Times New Roman"/>
          <w:sz w:val="22"/>
          <w:szCs w:val="16"/>
        </w:rPr>
        <w:t>são</w:t>
      </w:r>
      <w:proofErr w:type="gramEnd"/>
      <w:r w:rsidRPr="00043748">
        <w:rPr>
          <w:rFonts w:ascii="Times New Roman" w:hAnsi="Times New Roman" w:cs="Times New Roman"/>
          <w:sz w:val="22"/>
          <w:szCs w:val="16"/>
        </w:rPr>
        <w:t xml:space="preserve"> estabelecidos através de Regimento Interno, elaborado pela Diretoria Executiva e aprovado pela Assembleia Geral, observado o disposto neste Estatuto Social.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Art.2º. </w:t>
      </w:r>
      <w:r w:rsidRPr="00043748">
        <w:rPr>
          <w:rFonts w:ascii="Times New Roman" w:hAnsi="Times New Roman" w:cs="Times New Roman"/>
          <w:sz w:val="22"/>
          <w:szCs w:val="16"/>
        </w:rPr>
        <w:t xml:space="preserve">O prazo de duração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 xml:space="preserve">) </w:t>
      </w:r>
      <w:r w:rsidRPr="00043748">
        <w:rPr>
          <w:rFonts w:ascii="Times New Roman" w:hAnsi="Times New Roman" w:cs="Times New Roman"/>
          <w:sz w:val="22"/>
          <w:szCs w:val="16"/>
        </w:rPr>
        <w:t xml:space="preserve">é indeterminado.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center"/>
        <w:rPr>
          <w:rFonts w:ascii="Times New Roman" w:hAnsi="Times New Roman" w:cs="Times New Roman"/>
          <w:bCs/>
          <w:sz w:val="22"/>
          <w:szCs w:val="16"/>
        </w:rPr>
      </w:pPr>
      <w:r w:rsidRPr="00043748">
        <w:rPr>
          <w:rFonts w:ascii="Times New Roman" w:hAnsi="Times New Roman" w:cs="Times New Roman"/>
          <w:bCs/>
          <w:sz w:val="22"/>
          <w:szCs w:val="16"/>
        </w:rPr>
        <w:t>CAPÍTULO II – DOS PRINCÍPIOS E OBJETIVOS SOCIAIS</w:t>
      </w:r>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both"/>
        <w:rPr>
          <w:rFonts w:ascii="Times New Roman" w:hAnsi="Times New Roman" w:cs="Times New Roman"/>
          <w:bCs/>
          <w:sz w:val="22"/>
          <w:szCs w:val="16"/>
        </w:rPr>
      </w:pPr>
      <w:r w:rsidRPr="00043748">
        <w:rPr>
          <w:rFonts w:ascii="Times New Roman" w:hAnsi="Times New Roman" w:cs="Times New Roman"/>
          <w:bCs/>
          <w:sz w:val="22"/>
          <w:szCs w:val="16"/>
        </w:rPr>
        <w:t xml:space="preserve">Art.3º. </w:t>
      </w:r>
      <w:r w:rsidRPr="00043748">
        <w:rPr>
          <w:rFonts w:ascii="Times New Roman" w:hAnsi="Times New Roman" w:cs="Times New Roman"/>
          <w:sz w:val="22"/>
          <w:szCs w:val="16"/>
        </w:rPr>
        <w:t xml:space="preserve">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bCs/>
          <w:sz w:val="22"/>
          <w:szCs w:val="16"/>
        </w:rPr>
        <w:t xml:space="preserve"> </w:t>
      </w:r>
      <w:r w:rsidRPr="00043748">
        <w:rPr>
          <w:rFonts w:ascii="Times New Roman" w:hAnsi="Times New Roman" w:cs="Times New Roman"/>
          <w:sz w:val="22"/>
          <w:szCs w:val="16"/>
        </w:rPr>
        <w:t xml:space="preserve">adota como princípios: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 - O empreendedorismo social;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II - A impessoalidade, a responsabilidade, a ponderação, a razoabilidade, a transparência financeira, a ética profissional, a cooperação e a eficiência;</w:t>
      </w:r>
      <w:proofErr w:type="gramStart"/>
      <w:r w:rsidRPr="00043748">
        <w:rPr>
          <w:rFonts w:ascii="Times New Roman" w:hAnsi="Times New Roman" w:cs="Times New Roman"/>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sz w:val="22"/>
          <w:szCs w:val="16"/>
        </w:rPr>
      </w:pPr>
      <w:proofErr w:type="gramEnd"/>
      <w:r w:rsidRPr="00043748">
        <w:rPr>
          <w:rFonts w:ascii="Times New Roman" w:hAnsi="Times New Roman" w:cs="Times New Roman"/>
          <w:sz w:val="22"/>
          <w:szCs w:val="16"/>
        </w:rPr>
        <w:t xml:space="preserve">III - A difusão e a instrumentalização do conhecimento.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Art.4º. </w:t>
      </w:r>
      <w:r w:rsidRPr="00043748">
        <w:rPr>
          <w:rFonts w:ascii="Times New Roman" w:hAnsi="Times New Roman" w:cs="Times New Roman"/>
          <w:sz w:val="22"/>
          <w:szCs w:val="16"/>
        </w:rPr>
        <w:t xml:space="preserve">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tem por objetivos: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 - A prestação de serviços </w:t>
      </w:r>
      <w:r w:rsidRPr="00043748">
        <w:rPr>
          <w:rFonts w:ascii="Times New Roman" w:hAnsi="Times New Roman" w:cs="Times New Roman"/>
          <w:sz w:val="22"/>
          <w:szCs w:val="16"/>
          <w:highlight w:val="yellow"/>
        </w:rPr>
        <w:t>(</w:t>
      </w:r>
      <w:proofErr w:type="gramStart"/>
      <w:r w:rsidRPr="00043748">
        <w:rPr>
          <w:rFonts w:ascii="Times New Roman" w:hAnsi="Times New Roman" w:cs="Times New Roman"/>
          <w:sz w:val="22"/>
          <w:szCs w:val="16"/>
          <w:highlight w:val="yellow"/>
        </w:rPr>
        <w:t>especificar,</w:t>
      </w:r>
      <w:proofErr w:type="gramEnd"/>
      <w:r w:rsidRPr="00043748">
        <w:rPr>
          <w:rFonts w:ascii="Times New Roman" w:hAnsi="Times New Roman" w:cs="Times New Roman"/>
          <w:sz w:val="22"/>
          <w:szCs w:val="16"/>
          <w:highlight w:val="yellow"/>
        </w:rPr>
        <w:t xml:space="preserve"> se possível)</w:t>
      </w:r>
      <w:r w:rsidRPr="00043748">
        <w:rPr>
          <w:rFonts w:ascii="Times New Roman" w:hAnsi="Times New Roman" w:cs="Times New Roman"/>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 - O trabalho a favor dos talentos pessoais e da capacitação humana e profissional dos acadêmicos da </w:t>
      </w:r>
      <w:r w:rsidRPr="00043748">
        <w:rPr>
          <w:rFonts w:ascii="Times New Roman" w:hAnsi="Times New Roman" w:cs="Times New Roman"/>
          <w:sz w:val="22"/>
          <w:szCs w:val="16"/>
          <w:highlight w:val="yellow"/>
        </w:rPr>
        <w:t>(universidade)</w:t>
      </w:r>
      <w:r w:rsidRPr="00043748">
        <w:rPr>
          <w:rFonts w:ascii="Times New Roman" w:hAnsi="Times New Roman" w:cs="Times New Roman"/>
          <w:sz w:val="22"/>
          <w:szCs w:val="16"/>
        </w:rPr>
        <w:t>;</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IV - A valorização dos alunos e profissionais da Faculdade da </w:t>
      </w:r>
      <w:r w:rsidRPr="00043748">
        <w:rPr>
          <w:rFonts w:ascii="Times New Roman" w:hAnsi="Times New Roman" w:cs="Times New Roman"/>
          <w:sz w:val="22"/>
          <w:szCs w:val="16"/>
          <w:highlight w:val="yellow"/>
        </w:rPr>
        <w:t>(faculdade)</w:t>
      </w:r>
      <w:r w:rsidRPr="00043748">
        <w:rPr>
          <w:rFonts w:ascii="Times New Roman" w:hAnsi="Times New Roman" w:cs="Times New Roman"/>
          <w:sz w:val="22"/>
          <w:szCs w:val="16"/>
        </w:rPr>
        <w:t xml:space="preserve"> no mercado de trabalho e no espaço acadêmico;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 - O fomento ao empreendedorismo e às habilidades de gestão de seus associados;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VII - A realização de programas que contribuam para o desenvolvimento socioeconômico da comunidade;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VIII - O estímulo, reconhecimento e valorização das iniciativas que visem à promoção da justiça; </w:t>
      </w:r>
    </w:p>
    <w:p w:rsidR="0051218E" w:rsidRPr="00043748" w:rsidRDefault="0051218E" w:rsidP="00043748">
      <w:pPr>
        <w:pStyle w:val="Default"/>
        <w:spacing w:after="240"/>
        <w:contextualSpacing/>
        <w:jc w:val="both"/>
        <w:rPr>
          <w:rFonts w:ascii="Times New Roman" w:hAnsi="Times New Roman" w:cs="Times New Roman"/>
          <w:bCs/>
          <w:sz w:val="22"/>
          <w:szCs w:val="16"/>
        </w:rPr>
      </w:pPr>
      <w:r w:rsidRPr="00043748">
        <w:rPr>
          <w:rFonts w:ascii="Times New Roman" w:hAnsi="Times New Roman" w:cs="Times New Roman"/>
          <w:bCs/>
          <w:sz w:val="22"/>
          <w:szCs w:val="16"/>
        </w:rPr>
        <w:t xml:space="preserve">§2º. </w:t>
      </w:r>
      <w:r w:rsidRPr="00043748">
        <w:rPr>
          <w:rFonts w:ascii="Times New Roman" w:hAnsi="Times New Roman" w:cs="Times New Roman"/>
          <w:sz w:val="22"/>
          <w:szCs w:val="16"/>
        </w:rPr>
        <w:t xml:space="preserve">Para cumprir os objetivos acima estabelecidos, 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bCs/>
          <w:sz w:val="22"/>
          <w:szCs w:val="16"/>
        </w:rPr>
        <w:t xml:space="preserve"> </w:t>
      </w:r>
      <w:r w:rsidRPr="00043748">
        <w:rPr>
          <w:rFonts w:ascii="Times New Roman" w:hAnsi="Times New Roman" w:cs="Times New Roman"/>
          <w:sz w:val="22"/>
          <w:szCs w:val="16"/>
        </w:rPr>
        <w:t xml:space="preserve">poderá: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a) Produzir, publicar, distribuir e divulgar artigos, livros, revistas, vídeos, filmes, fotos e similares;</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b) Documentar, por todos os meios, suas diversas atividades, assim como fatos e situações que tiverem relação com suas finalidades;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c) Firmar contratos e convênios e/ou associar-se com outras pessoas, naturais ou jurídicas, públicas ou privadas;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d) Arrecadar recursos </w:t>
      </w:r>
      <w:proofErr w:type="gramStart"/>
      <w:r w:rsidRPr="00043748">
        <w:rPr>
          <w:rFonts w:ascii="Times New Roman" w:hAnsi="Times New Roman" w:cs="Times New Roman"/>
          <w:sz w:val="22"/>
          <w:szCs w:val="16"/>
        </w:rPr>
        <w:t>financeiros de doadores, seja pessoa natural ou jurídica, associado</w:t>
      </w:r>
      <w:proofErr w:type="gramEnd"/>
      <w:r w:rsidRPr="00043748">
        <w:rPr>
          <w:rFonts w:ascii="Times New Roman" w:hAnsi="Times New Roman" w:cs="Times New Roman"/>
          <w:sz w:val="22"/>
          <w:szCs w:val="16"/>
        </w:rPr>
        <w:t xml:space="preserve"> ou não. </w:t>
      </w:r>
    </w:p>
    <w:p w:rsidR="0051218E" w:rsidRPr="00043748" w:rsidRDefault="0051218E" w:rsidP="00043748">
      <w:pPr>
        <w:pStyle w:val="Default"/>
        <w:spacing w:after="240"/>
        <w:contextualSpacing/>
        <w:jc w:val="both"/>
        <w:rPr>
          <w:rFonts w:ascii="Times New Roman" w:hAnsi="Times New Roman" w:cs="Times New Roman"/>
          <w:bCs/>
          <w:sz w:val="22"/>
          <w:szCs w:val="16"/>
        </w:rPr>
      </w:pPr>
      <w:r w:rsidRPr="00043748">
        <w:rPr>
          <w:rFonts w:ascii="Times New Roman" w:hAnsi="Times New Roman" w:cs="Times New Roman"/>
          <w:bCs/>
          <w:sz w:val="22"/>
          <w:szCs w:val="16"/>
        </w:rPr>
        <w:t xml:space="preserve">§3º. </w:t>
      </w:r>
      <w:r w:rsidRPr="00043748">
        <w:rPr>
          <w:rFonts w:ascii="Times New Roman" w:hAnsi="Times New Roman" w:cs="Times New Roman"/>
          <w:sz w:val="22"/>
          <w:szCs w:val="16"/>
        </w:rPr>
        <w:t xml:space="preserve">É expressamente vedada à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bCs/>
          <w:sz w:val="22"/>
          <w:szCs w:val="16"/>
        </w:rPr>
        <w:t xml:space="preserve"> </w:t>
      </w:r>
      <w:r w:rsidRPr="00043748">
        <w:rPr>
          <w:rFonts w:ascii="Times New Roman" w:hAnsi="Times New Roman" w:cs="Times New Roman"/>
          <w:sz w:val="22"/>
          <w:szCs w:val="16"/>
        </w:rPr>
        <w:t xml:space="preserve">qualquer posicionamento de natureza político-partidária, bem como o engajamento e atuação em movimentos políticos e sociais.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bCs/>
          <w:sz w:val="22"/>
          <w:szCs w:val="16"/>
        </w:rPr>
      </w:pPr>
      <w:r w:rsidRPr="00043748">
        <w:rPr>
          <w:rFonts w:ascii="Times New Roman" w:hAnsi="Times New Roman" w:cs="Times New Roman"/>
          <w:bCs/>
          <w:sz w:val="22"/>
          <w:szCs w:val="16"/>
        </w:rPr>
        <w:lastRenderedPageBreak/>
        <w:t xml:space="preserve">Art.5º. </w:t>
      </w:r>
      <w:r w:rsidRPr="00043748">
        <w:rPr>
          <w:rFonts w:ascii="Times New Roman" w:hAnsi="Times New Roman" w:cs="Times New Roman"/>
          <w:sz w:val="22"/>
          <w:szCs w:val="16"/>
        </w:rPr>
        <w:t xml:space="preserve">O auxílio na execução de prestação de serviços por membros associados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bCs/>
          <w:sz w:val="22"/>
          <w:szCs w:val="16"/>
        </w:rPr>
        <w:t xml:space="preserve"> </w:t>
      </w:r>
      <w:r w:rsidRPr="00043748">
        <w:rPr>
          <w:rFonts w:ascii="Times New Roman" w:hAnsi="Times New Roman" w:cs="Times New Roman"/>
          <w:sz w:val="22"/>
          <w:szCs w:val="16"/>
        </w:rPr>
        <w:t>ou estudantes por ela contratados para atuar na condição de colaboradores está condicionada à atuação conjunta de professor orientador, indicado pelo Diretor de Projetos.</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§1º. </w:t>
      </w:r>
      <w:r w:rsidRPr="00043748">
        <w:rPr>
          <w:rFonts w:ascii="Times New Roman" w:hAnsi="Times New Roman" w:cs="Times New Roman"/>
          <w:sz w:val="22"/>
          <w:szCs w:val="16"/>
        </w:rPr>
        <w:t xml:space="preserve">O professor orientador poderá ser remunerado.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2º. </w:t>
      </w:r>
      <w:r w:rsidRPr="00043748">
        <w:rPr>
          <w:rFonts w:ascii="Times New Roman" w:hAnsi="Times New Roman" w:cs="Times New Roman"/>
          <w:sz w:val="22"/>
          <w:szCs w:val="16"/>
        </w:rPr>
        <w:t xml:space="preserve">Cada professor orientador será responsável por, no máximo, oito alunos.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center"/>
        <w:rPr>
          <w:rFonts w:ascii="Times New Roman" w:hAnsi="Times New Roman" w:cs="Times New Roman"/>
          <w:bCs/>
          <w:sz w:val="22"/>
          <w:szCs w:val="16"/>
        </w:rPr>
      </w:pPr>
      <w:r w:rsidRPr="00043748">
        <w:rPr>
          <w:rFonts w:ascii="Times New Roman" w:hAnsi="Times New Roman" w:cs="Times New Roman"/>
          <w:bCs/>
          <w:sz w:val="22"/>
          <w:szCs w:val="16"/>
        </w:rPr>
        <w:t>TÍTULO II – DA GESTÃO DE RECURSOS</w:t>
      </w:r>
    </w:p>
    <w:p w:rsidR="0051218E" w:rsidRPr="00043748" w:rsidRDefault="0051218E" w:rsidP="00043748">
      <w:pPr>
        <w:pStyle w:val="Default"/>
        <w:spacing w:after="240"/>
        <w:contextualSpacing/>
        <w:jc w:val="center"/>
        <w:rPr>
          <w:rFonts w:ascii="Times New Roman" w:hAnsi="Times New Roman" w:cs="Times New Roman"/>
          <w:bCs/>
          <w:sz w:val="22"/>
          <w:szCs w:val="16"/>
        </w:rPr>
      </w:pPr>
    </w:p>
    <w:p w:rsidR="0051218E" w:rsidRPr="00043748" w:rsidRDefault="0051218E" w:rsidP="00043748">
      <w:pPr>
        <w:pStyle w:val="Default"/>
        <w:spacing w:after="240"/>
        <w:contextualSpacing/>
        <w:jc w:val="center"/>
        <w:rPr>
          <w:rFonts w:ascii="Times New Roman" w:hAnsi="Times New Roman" w:cs="Times New Roman"/>
          <w:bCs/>
          <w:sz w:val="22"/>
          <w:szCs w:val="16"/>
        </w:rPr>
      </w:pPr>
      <w:r w:rsidRPr="00043748">
        <w:rPr>
          <w:rFonts w:ascii="Times New Roman" w:hAnsi="Times New Roman" w:cs="Times New Roman"/>
          <w:bCs/>
          <w:sz w:val="22"/>
          <w:szCs w:val="16"/>
        </w:rPr>
        <w:t xml:space="preserve">CAPÍTULO I - DO PATRIMÔNIO, DA RECEITA E DA APLICAÇÃO DOS </w:t>
      </w:r>
      <w:proofErr w:type="gramStart"/>
      <w:r w:rsidRPr="00043748">
        <w:rPr>
          <w:rFonts w:ascii="Times New Roman" w:hAnsi="Times New Roman" w:cs="Times New Roman"/>
          <w:bCs/>
          <w:sz w:val="22"/>
          <w:szCs w:val="16"/>
        </w:rPr>
        <w:t>RECURSOS</w:t>
      </w:r>
      <w:proofErr w:type="gramEnd"/>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both"/>
        <w:rPr>
          <w:rFonts w:ascii="Times New Roman" w:hAnsi="Times New Roman" w:cs="Times New Roman"/>
          <w:bCs/>
          <w:sz w:val="22"/>
          <w:szCs w:val="16"/>
        </w:rPr>
      </w:pPr>
      <w:r w:rsidRPr="00043748">
        <w:rPr>
          <w:rFonts w:ascii="Times New Roman" w:hAnsi="Times New Roman" w:cs="Times New Roman"/>
          <w:bCs/>
          <w:sz w:val="22"/>
          <w:szCs w:val="16"/>
        </w:rPr>
        <w:t xml:space="preserve">Art.6º. </w:t>
      </w:r>
      <w:r w:rsidRPr="00043748">
        <w:rPr>
          <w:rFonts w:ascii="Times New Roman" w:hAnsi="Times New Roman" w:cs="Times New Roman"/>
          <w:sz w:val="22"/>
          <w:szCs w:val="16"/>
        </w:rPr>
        <w:t xml:space="preserve">O patrimônio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bCs/>
          <w:sz w:val="22"/>
          <w:szCs w:val="16"/>
        </w:rPr>
        <w:t xml:space="preserve"> </w:t>
      </w:r>
      <w:r w:rsidRPr="00043748">
        <w:rPr>
          <w:rFonts w:ascii="Times New Roman" w:hAnsi="Times New Roman" w:cs="Times New Roman"/>
          <w:sz w:val="22"/>
          <w:szCs w:val="16"/>
        </w:rPr>
        <w:t xml:space="preserve">será constituído de bens e direitos a ela doados, transferidos, incorporados ou por ela adquiridos, oriundos de qualquer pessoa, natural ou jurídica, pública ou privada, associado ou não. </w:t>
      </w:r>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both"/>
        <w:rPr>
          <w:rFonts w:ascii="Times New Roman" w:hAnsi="Times New Roman" w:cs="Times New Roman"/>
          <w:bCs/>
          <w:sz w:val="22"/>
          <w:szCs w:val="16"/>
        </w:rPr>
      </w:pPr>
      <w:r w:rsidRPr="00043748">
        <w:rPr>
          <w:rFonts w:ascii="Times New Roman" w:hAnsi="Times New Roman" w:cs="Times New Roman"/>
          <w:bCs/>
          <w:sz w:val="22"/>
          <w:szCs w:val="16"/>
        </w:rPr>
        <w:t xml:space="preserve">Art.7º. </w:t>
      </w:r>
      <w:r w:rsidRPr="00043748">
        <w:rPr>
          <w:rFonts w:ascii="Times New Roman" w:hAnsi="Times New Roman" w:cs="Times New Roman"/>
          <w:sz w:val="22"/>
          <w:szCs w:val="16"/>
        </w:rPr>
        <w:t xml:space="preserve">Constituem receitas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 - Prestação de serviços;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 - Donativos, legados, heranças, cessão de direitos, doações e contribuições e as subvenções de qualquer natureza;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III - Produtos de festivais, campanhas, concursos e eventos congêneres;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IV - Rendimentos resultantes da gestão de seu patrimônio;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 - Subvenções ou auxílios governamentais e outros.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Art.8º. </w:t>
      </w:r>
      <w:r w:rsidRPr="00043748">
        <w:rPr>
          <w:rFonts w:ascii="Times New Roman" w:hAnsi="Times New Roman" w:cs="Times New Roman"/>
          <w:sz w:val="22"/>
          <w:szCs w:val="16"/>
        </w:rPr>
        <w:t xml:space="preserve">Observado o disposto neste Estatuto Social, </w:t>
      </w:r>
      <w:proofErr w:type="gramStart"/>
      <w:r w:rsidRPr="00043748">
        <w:rPr>
          <w:rFonts w:ascii="Times New Roman" w:hAnsi="Times New Roman" w:cs="Times New Roman"/>
          <w:sz w:val="22"/>
          <w:szCs w:val="16"/>
        </w:rPr>
        <w:t>a</w:t>
      </w:r>
      <w:r w:rsidRPr="00043748">
        <w:rPr>
          <w:rFonts w:ascii="Times New Roman" w:hAnsi="Times New Roman" w:cs="Times New Roman"/>
          <w:b/>
          <w:bCs/>
          <w:sz w:val="22"/>
          <w:szCs w:val="16"/>
          <w:highlight w:val="yellow"/>
        </w:rPr>
        <w:t>(</w:t>
      </w:r>
      <w:proofErr w:type="gramEnd"/>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bCs/>
          <w:sz w:val="22"/>
          <w:szCs w:val="16"/>
        </w:rPr>
        <w:t xml:space="preserve"> </w:t>
      </w:r>
      <w:r w:rsidRPr="00043748">
        <w:rPr>
          <w:rFonts w:ascii="Times New Roman" w:hAnsi="Times New Roman" w:cs="Times New Roman"/>
          <w:sz w:val="22"/>
          <w:szCs w:val="16"/>
        </w:rPr>
        <w:t xml:space="preserve">tem autonomia patrimonial, administrativa e financeira, inclusive com relação a seus associados e à Faculdade.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Art.9º. </w:t>
      </w:r>
      <w:r w:rsidRPr="00043748">
        <w:rPr>
          <w:rFonts w:ascii="Times New Roman" w:hAnsi="Times New Roman" w:cs="Times New Roman"/>
          <w:sz w:val="22"/>
          <w:szCs w:val="16"/>
        </w:rPr>
        <w:t xml:space="preserve">Todo patrimônio e receitas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deverão ser investidos nos objetivos a que se destina a entidade, ressalvados os gastos despendidos e bens necessários e úteis a seu funcionamento administrativo.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Art.10. </w:t>
      </w:r>
      <w:r w:rsidRPr="00043748">
        <w:rPr>
          <w:rFonts w:ascii="Times New Roman" w:hAnsi="Times New Roman" w:cs="Times New Roman"/>
          <w:sz w:val="22"/>
          <w:szCs w:val="16"/>
        </w:rPr>
        <w:t xml:space="preserve">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não remunera seus associados em razão das atividades administrativas prestadas, não distribuindo lucros, bonificações ou vantagens </w:t>
      </w:r>
      <w:proofErr w:type="gramStart"/>
      <w:r w:rsidRPr="00043748">
        <w:rPr>
          <w:rFonts w:ascii="Times New Roman" w:hAnsi="Times New Roman" w:cs="Times New Roman"/>
          <w:sz w:val="22"/>
          <w:szCs w:val="16"/>
        </w:rPr>
        <w:t>sob nenhuma forma ou pretexto, observado</w:t>
      </w:r>
      <w:proofErr w:type="gramEnd"/>
      <w:r w:rsidRPr="00043748">
        <w:rPr>
          <w:rFonts w:ascii="Times New Roman" w:hAnsi="Times New Roman" w:cs="Times New Roman"/>
          <w:sz w:val="22"/>
          <w:szCs w:val="16"/>
        </w:rPr>
        <w:t xml:space="preserve"> o disposto nos parágrafos seguintes.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§1º. </w:t>
      </w:r>
      <w:r w:rsidRPr="00043748">
        <w:rPr>
          <w:rFonts w:ascii="Times New Roman" w:hAnsi="Times New Roman" w:cs="Times New Roman"/>
          <w:sz w:val="22"/>
          <w:szCs w:val="16"/>
        </w:rPr>
        <w:t>Excepcionalmente, de acordo com a natureza e a necessidade do serviço a ser realizado, figurarão como colaboradores estudantes não associados, os quais também não serão remunerados pelas atividades prestadas.</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§2º. </w:t>
      </w:r>
      <w:r w:rsidRPr="00043748">
        <w:rPr>
          <w:rFonts w:ascii="Times New Roman" w:hAnsi="Times New Roman" w:cs="Times New Roman"/>
          <w:sz w:val="22"/>
          <w:szCs w:val="16"/>
        </w:rPr>
        <w:t xml:space="preserve">Os gastos comprovadamente despendidos em passagem, combustível, hospedagem, cópias, alimentação e inscrições, pelos membros ou colaboradores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na realização do objeto social da empresa júnior serão reembolsados, desde que previamente aprovados pelo Diretor Administrativo-Financeiro.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Art.11. </w:t>
      </w:r>
      <w:r w:rsidRPr="00043748">
        <w:rPr>
          <w:rFonts w:ascii="Times New Roman" w:hAnsi="Times New Roman" w:cs="Times New Roman"/>
          <w:sz w:val="22"/>
          <w:szCs w:val="16"/>
        </w:rPr>
        <w:t xml:space="preserve">A prestação de contas dos recursos recebidos pela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se dará no encerramento de cada semestre e do exercício fiscal, devendo observar primordialmente os princípios da publicidade, transparência financeira e sustentabilidade, devendo ser apresentado relatório de atividades e das demonstrações financeiras, incluindo-se as certidões negativas de débitos junto aos órgãos competentes.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center"/>
        <w:rPr>
          <w:rFonts w:ascii="Times New Roman" w:hAnsi="Times New Roman" w:cs="Times New Roman"/>
          <w:bCs/>
          <w:sz w:val="22"/>
          <w:szCs w:val="16"/>
        </w:rPr>
      </w:pPr>
      <w:r w:rsidRPr="00043748">
        <w:rPr>
          <w:rFonts w:ascii="Times New Roman" w:hAnsi="Times New Roman" w:cs="Times New Roman"/>
          <w:bCs/>
          <w:sz w:val="22"/>
          <w:szCs w:val="16"/>
        </w:rPr>
        <w:t>TÍTULO III – DOS ASSOCIADOS</w:t>
      </w:r>
    </w:p>
    <w:p w:rsidR="0051218E" w:rsidRPr="00043748" w:rsidRDefault="0051218E" w:rsidP="00043748">
      <w:pPr>
        <w:pStyle w:val="Default"/>
        <w:spacing w:after="240"/>
        <w:contextualSpacing/>
        <w:jc w:val="center"/>
        <w:rPr>
          <w:rFonts w:ascii="Times New Roman" w:hAnsi="Times New Roman" w:cs="Times New Roman"/>
          <w:bCs/>
          <w:sz w:val="22"/>
          <w:szCs w:val="16"/>
        </w:rPr>
      </w:pPr>
    </w:p>
    <w:p w:rsidR="0051218E" w:rsidRPr="00043748" w:rsidRDefault="0051218E" w:rsidP="00043748">
      <w:pPr>
        <w:pStyle w:val="Default"/>
        <w:spacing w:after="240"/>
        <w:contextualSpacing/>
        <w:jc w:val="center"/>
        <w:rPr>
          <w:rFonts w:ascii="Times New Roman" w:hAnsi="Times New Roman" w:cs="Times New Roman"/>
          <w:bCs/>
          <w:sz w:val="22"/>
          <w:szCs w:val="16"/>
        </w:rPr>
      </w:pPr>
      <w:r w:rsidRPr="00043748">
        <w:rPr>
          <w:rFonts w:ascii="Times New Roman" w:hAnsi="Times New Roman" w:cs="Times New Roman"/>
          <w:bCs/>
          <w:sz w:val="22"/>
          <w:szCs w:val="16"/>
        </w:rPr>
        <w:t>CAPÍTULO I – DA COMPOSIÇÃO SOCIAL E RESPONSABILIDADE DE SEUS ASSOCIADOS</w:t>
      </w:r>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Art.12. </w:t>
      </w:r>
      <w:r w:rsidRPr="00043748">
        <w:rPr>
          <w:rFonts w:ascii="Times New Roman" w:hAnsi="Times New Roman" w:cs="Times New Roman"/>
          <w:sz w:val="22"/>
          <w:szCs w:val="16"/>
        </w:rPr>
        <w:t xml:space="preserve">Poderá associar-se à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 xml:space="preserve">) </w:t>
      </w:r>
      <w:r w:rsidRPr="00043748">
        <w:rPr>
          <w:rFonts w:ascii="Times New Roman" w:hAnsi="Times New Roman" w:cs="Times New Roman"/>
          <w:sz w:val="22"/>
          <w:szCs w:val="16"/>
        </w:rPr>
        <w:t xml:space="preserve">qualquer acadêmico, regularmente matriculado na Faculdade </w:t>
      </w:r>
      <w:r w:rsidRPr="00043748">
        <w:rPr>
          <w:rFonts w:ascii="Times New Roman" w:hAnsi="Times New Roman" w:cs="Times New Roman"/>
          <w:sz w:val="22"/>
          <w:szCs w:val="16"/>
          <w:highlight w:val="yellow"/>
        </w:rPr>
        <w:t>(nome da instituição)</w:t>
      </w:r>
      <w:r w:rsidRPr="00043748">
        <w:rPr>
          <w:rFonts w:ascii="Times New Roman" w:hAnsi="Times New Roman" w:cs="Times New Roman"/>
          <w:sz w:val="22"/>
          <w:szCs w:val="16"/>
        </w:rPr>
        <w:t xml:space="preserve"> que, interessado em participar das atividades desenvolvidas, preencher, cumulativamente, os seguintes requisitos: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I – Ser aprovado em processo seletivo;</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 – Ser aprovado em processo trainee, se houver;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III – Ter a sua associação aprovada pela Diretoria Executiva.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Parágrafo único. </w:t>
      </w:r>
      <w:r w:rsidRPr="00043748">
        <w:rPr>
          <w:rFonts w:ascii="Times New Roman" w:hAnsi="Times New Roman" w:cs="Times New Roman"/>
          <w:sz w:val="22"/>
          <w:szCs w:val="16"/>
        </w:rPr>
        <w:t xml:space="preserve">Uma vez associado, o estudante passará a prestar serviços voluntários em favor da administração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Art. 13. O processo seletivo a que se refere o artigo anterior constará das fases de Prova Escrita, Dinâmica de Grupos e Entrevista. A forma como será considerada cada etapa para fins de seleção será tema de Edital de Processo Seletivo, elaborado pela Diretoria de Gestão de Pessoas e aprovado pela Diretoria Executiva.</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Parágrafo único. O Edital de Processo Seletivo será divulgado amplamente nas mídias sociais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e na Faculdade.</w:t>
      </w:r>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Art.14. </w:t>
      </w:r>
      <w:r w:rsidRPr="00043748">
        <w:rPr>
          <w:rFonts w:ascii="Times New Roman" w:hAnsi="Times New Roman" w:cs="Times New Roman"/>
          <w:sz w:val="22"/>
          <w:szCs w:val="16"/>
        </w:rPr>
        <w:t xml:space="preserve">São categorias de associados: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 – Trainees: aqueles que, através de Processo Seletivo, ingressam no Processo Trainee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podendo ou não </w:t>
      </w:r>
      <w:proofErr w:type="gramStart"/>
      <w:r w:rsidRPr="00043748">
        <w:rPr>
          <w:rFonts w:ascii="Times New Roman" w:hAnsi="Times New Roman" w:cs="Times New Roman"/>
          <w:sz w:val="22"/>
          <w:szCs w:val="16"/>
        </w:rPr>
        <w:t>serem</w:t>
      </w:r>
      <w:proofErr w:type="gramEnd"/>
      <w:r w:rsidRPr="00043748">
        <w:rPr>
          <w:rFonts w:ascii="Times New Roman" w:hAnsi="Times New Roman" w:cs="Times New Roman"/>
          <w:sz w:val="22"/>
          <w:szCs w:val="16"/>
        </w:rPr>
        <w:t xml:space="preserve"> promovidos a Membros Efetivos ao final do Programa;</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II – Membros Efetivos: aqueles que preencherem os requisitos do artigo 12.</w:t>
      </w:r>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Art.15. </w:t>
      </w:r>
      <w:r w:rsidRPr="00043748">
        <w:rPr>
          <w:rFonts w:ascii="Times New Roman" w:hAnsi="Times New Roman" w:cs="Times New Roman"/>
          <w:sz w:val="22"/>
          <w:szCs w:val="16"/>
        </w:rPr>
        <w:t xml:space="preserve">Os membros não responderão, solidária ou subsidiariamente, pelas obrigações assumidas pela Associação.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Parágrafo único. </w:t>
      </w:r>
      <w:r w:rsidRPr="00043748">
        <w:rPr>
          <w:rFonts w:ascii="Times New Roman" w:hAnsi="Times New Roman" w:cs="Times New Roman"/>
          <w:sz w:val="22"/>
          <w:szCs w:val="16"/>
        </w:rPr>
        <w:t xml:space="preserve">Um ato será considerado </w:t>
      </w:r>
      <w:proofErr w:type="gramStart"/>
      <w:r w:rsidRPr="00043748">
        <w:rPr>
          <w:rFonts w:ascii="Times New Roman" w:hAnsi="Times New Roman" w:cs="Times New Roman"/>
          <w:i/>
          <w:iCs/>
          <w:sz w:val="22"/>
          <w:szCs w:val="16"/>
        </w:rPr>
        <w:t>ultra vires</w:t>
      </w:r>
      <w:proofErr w:type="gramEnd"/>
      <w:r w:rsidRPr="00043748">
        <w:rPr>
          <w:rFonts w:ascii="Times New Roman" w:hAnsi="Times New Roman" w:cs="Times New Roman"/>
          <w:sz w:val="22"/>
          <w:szCs w:val="16"/>
        </w:rPr>
        <w:t xml:space="preserve">, respondendo por ele o associado que o praticou, quando de forma nítida exceder os limites deste estatuto, seja por estranho ao objeto social, seja por não estar tal ato expressamente autorizado pelo estatuto ou vedado pelo mesmo.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Art.16. </w:t>
      </w:r>
      <w:r w:rsidRPr="00043748">
        <w:rPr>
          <w:rFonts w:ascii="Times New Roman" w:hAnsi="Times New Roman" w:cs="Times New Roman"/>
          <w:sz w:val="22"/>
          <w:szCs w:val="16"/>
        </w:rPr>
        <w:t xml:space="preserve">A nenhum membro será intuída a preposição ou representação da entidade sem que porte instrumento expresso e determinado de </w:t>
      </w:r>
      <w:proofErr w:type="gramStart"/>
      <w:r w:rsidRPr="00043748">
        <w:rPr>
          <w:rFonts w:ascii="Times New Roman" w:hAnsi="Times New Roman" w:cs="Times New Roman"/>
          <w:sz w:val="22"/>
          <w:szCs w:val="16"/>
        </w:rPr>
        <w:t>outorga</w:t>
      </w:r>
      <w:proofErr w:type="gramEnd"/>
      <w:r w:rsidRPr="00043748">
        <w:rPr>
          <w:rFonts w:ascii="Times New Roman" w:hAnsi="Times New Roman" w:cs="Times New Roman"/>
          <w:sz w:val="22"/>
          <w:szCs w:val="16"/>
        </w:rPr>
        <w:t xml:space="preserve"> ou delegação feita pelo Diretor Presidente. </w:t>
      </w:r>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center"/>
        <w:rPr>
          <w:rFonts w:ascii="Times New Roman" w:hAnsi="Times New Roman" w:cs="Times New Roman"/>
          <w:bCs/>
          <w:i/>
          <w:sz w:val="22"/>
          <w:szCs w:val="16"/>
        </w:rPr>
      </w:pPr>
      <w:r w:rsidRPr="00043748">
        <w:rPr>
          <w:rFonts w:ascii="Times New Roman" w:hAnsi="Times New Roman" w:cs="Times New Roman"/>
          <w:bCs/>
          <w:i/>
          <w:sz w:val="22"/>
          <w:szCs w:val="16"/>
        </w:rPr>
        <w:t>Seção I - Dos direitos e deveres dos associados</w:t>
      </w:r>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Art.17. </w:t>
      </w:r>
      <w:r w:rsidRPr="00043748">
        <w:rPr>
          <w:rFonts w:ascii="Times New Roman" w:hAnsi="Times New Roman" w:cs="Times New Roman"/>
          <w:sz w:val="22"/>
          <w:szCs w:val="16"/>
        </w:rPr>
        <w:t xml:space="preserve">São direitos de todos os associados: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 - Participar das Assembleias Gerais ordinárias e/ou extraordinárias, com direito a voz e a voto;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 - Propor a adoção de medidas que julgarem convenientes ao interesse social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III - Fazer parte de comissões e receber delegações e outorgas da Diretoria Executiva;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IV - Convocar a Assembleia Geral, na forma deste Estatuto;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 - Recorrer à Assembleia Geral contra atos de Diretores, da Diretoria Executiva e do Conselho Estratégico, na forma deste Estatuto.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VI - Solicitar, a qualquer tempo, informações relativas às atividades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bCs/>
          <w:sz w:val="22"/>
          <w:szCs w:val="16"/>
        </w:rPr>
      </w:pPr>
      <w:r w:rsidRPr="00043748">
        <w:rPr>
          <w:rFonts w:ascii="Times New Roman" w:hAnsi="Times New Roman" w:cs="Times New Roman"/>
          <w:sz w:val="22"/>
          <w:szCs w:val="16"/>
        </w:rPr>
        <w:t xml:space="preserve">VII - Manifestar-se acerca das atividades sociais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bCs/>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VIII - Candidatar-se às Diretorias;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IX – Solicitar seu licenciamento, na forma deste Estatuto.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X – Retirar-se da associação.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Parágrafo único. Aos Trainees não são facultados os direitos elencados nos incisos I, IV e VIII deste artigo, assegurada, entretanto, sua participação, como ouvinte, em Assembleia Geral.</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Art.18. </w:t>
      </w:r>
      <w:r w:rsidRPr="00043748">
        <w:rPr>
          <w:rFonts w:ascii="Times New Roman" w:hAnsi="Times New Roman" w:cs="Times New Roman"/>
          <w:sz w:val="22"/>
          <w:szCs w:val="16"/>
        </w:rPr>
        <w:t xml:space="preserve">São deveres de todos os membros: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 - Conhecer e cumprir as disposições deste Estatuto e acatar as deliberações válidas dos órgãos deliberativos e executivos;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 - Colaborar com a promoção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bCs/>
          <w:sz w:val="22"/>
          <w:szCs w:val="16"/>
        </w:rPr>
        <w:t xml:space="preserve">, </w:t>
      </w:r>
      <w:r w:rsidRPr="00043748">
        <w:rPr>
          <w:rFonts w:ascii="Times New Roman" w:hAnsi="Times New Roman" w:cs="Times New Roman"/>
          <w:sz w:val="22"/>
          <w:szCs w:val="16"/>
        </w:rPr>
        <w:t xml:space="preserve">cumprindo e observando as disposições do Estatuto Social, bem como das demais normas internas da entidade;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III - Informar e provocar a atuação dos órgãos deliberativos, na hipótese de descumprimento deste Estatuto ou do Regimento Interno, bem como comunicar à Diretoria Executiva qualquer circunstância ou fato lesivo aos interesses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IV - Zelar pelo patrimônio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 - Concorrer para a realização do objetivo social;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VI - Desempenhar com dignidade os cargos para os quais foram eleitos ou os compromissos que aceitarem, atuando com presteza, diligência, transparência e pontualidade nas tarefas que lhe são confiadas e afastando qualquer conduta que possa comprometer o nome e a imagem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i/>
          <w:iCs/>
          <w:sz w:val="22"/>
          <w:szCs w:val="16"/>
        </w:rPr>
      </w:pPr>
      <w:r w:rsidRPr="00043748">
        <w:rPr>
          <w:rFonts w:ascii="Times New Roman" w:hAnsi="Times New Roman" w:cs="Times New Roman"/>
          <w:sz w:val="22"/>
          <w:szCs w:val="16"/>
        </w:rPr>
        <w:t xml:space="preserve">VII - </w:t>
      </w:r>
      <w:r w:rsidRPr="00043748">
        <w:rPr>
          <w:rFonts w:ascii="Times New Roman" w:hAnsi="Times New Roman" w:cs="Times New Roman"/>
          <w:iCs/>
          <w:sz w:val="22"/>
          <w:szCs w:val="16"/>
        </w:rPr>
        <w:t>Manter atualizados</w:t>
      </w:r>
      <w:r w:rsidRPr="00043748">
        <w:rPr>
          <w:rFonts w:ascii="Times New Roman" w:hAnsi="Times New Roman" w:cs="Times New Roman"/>
          <w:i/>
          <w:iCs/>
          <w:sz w:val="22"/>
          <w:szCs w:val="16"/>
        </w:rPr>
        <w:t xml:space="preserve"> </w:t>
      </w:r>
      <w:r w:rsidRPr="00043748">
        <w:rPr>
          <w:rFonts w:ascii="Times New Roman" w:hAnsi="Times New Roman" w:cs="Times New Roman"/>
          <w:sz w:val="22"/>
          <w:szCs w:val="16"/>
        </w:rPr>
        <w:t xml:space="preserve">seus </w:t>
      </w:r>
      <w:r w:rsidRPr="00043748">
        <w:rPr>
          <w:rFonts w:ascii="Times New Roman" w:hAnsi="Times New Roman" w:cs="Times New Roman"/>
          <w:i/>
          <w:iCs/>
          <w:sz w:val="22"/>
          <w:szCs w:val="16"/>
        </w:rPr>
        <w:t xml:space="preserve">dados </w:t>
      </w:r>
      <w:r w:rsidRPr="00043748">
        <w:rPr>
          <w:rFonts w:ascii="Times New Roman" w:hAnsi="Times New Roman" w:cs="Times New Roman"/>
          <w:sz w:val="22"/>
          <w:szCs w:val="16"/>
        </w:rPr>
        <w:t xml:space="preserve">cadastrais junto à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em especial o </w:t>
      </w:r>
      <w:r w:rsidRPr="00043748">
        <w:rPr>
          <w:rFonts w:ascii="Times New Roman" w:hAnsi="Times New Roman" w:cs="Times New Roman"/>
          <w:iCs/>
          <w:sz w:val="22"/>
          <w:szCs w:val="16"/>
        </w:rPr>
        <w:t>endereço de seu correio eletrônico.</w:t>
      </w:r>
      <w:r w:rsidRPr="00043748">
        <w:rPr>
          <w:rFonts w:ascii="Times New Roman" w:hAnsi="Times New Roman" w:cs="Times New Roman"/>
          <w:i/>
          <w:iCs/>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Parágrafo único. </w:t>
      </w:r>
      <w:r w:rsidRPr="00043748">
        <w:rPr>
          <w:rFonts w:ascii="Times New Roman" w:hAnsi="Times New Roman" w:cs="Times New Roman"/>
          <w:sz w:val="22"/>
          <w:szCs w:val="16"/>
        </w:rPr>
        <w:t xml:space="preserve">Presumem-se lidos, após dois dias úteis de seu envio, todos os e-mails enviados para o endereço eletrônico cadastrado pelo membro junto à associação.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center"/>
        <w:rPr>
          <w:rFonts w:ascii="Times New Roman" w:hAnsi="Times New Roman" w:cs="Times New Roman"/>
          <w:bCs/>
          <w:i/>
          <w:sz w:val="22"/>
          <w:szCs w:val="16"/>
        </w:rPr>
      </w:pPr>
      <w:r w:rsidRPr="00043748">
        <w:rPr>
          <w:rFonts w:ascii="Times New Roman" w:hAnsi="Times New Roman" w:cs="Times New Roman"/>
          <w:bCs/>
          <w:i/>
          <w:sz w:val="22"/>
          <w:szCs w:val="16"/>
        </w:rPr>
        <w:t xml:space="preserve">Seção II – Da retirada, da exclusão e do </w:t>
      </w:r>
      <w:proofErr w:type="gramStart"/>
      <w:r w:rsidRPr="00043748">
        <w:rPr>
          <w:rFonts w:ascii="Times New Roman" w:hAnsi="Times New Roman" w:cs="Times New Roman"/>
          <w:bCs/>
          <w:i/>
          <w:sz w:val="22"/>
          <w:szCs w:val="16"/>
        </w:rPr>
        <w:t>licenciamento</w:t>
      </w:r>
      <w:proofErr w:type="gramEnd"/>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Art.19. </w:t>
      </w:r>
      <w:r w:rsidRPr="00043748">
        <w:rPr>
          <w:rFonts w:ascii="Times New Roman" w:hAnsi="Times New Roman" w:cs="Times New Roman"/>
          <w:sz w:val="22"/>
          <w:szCs w:val="16"/>
        </w:rPr>
        <w:t xml:space="preserve">O membro associado que desejar se retirar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 xml:space="preserve">) </w:t>
      </w:r>
      <w:r w:rsidRPr="00043748">
        <w:rPr>
          <w:rFonts w:ascii="Times New Roman" w:hAnsi="Times New Roman" w:cs="Times New Roman"/>
          <w:sz w:val="22"/>
          <w:szCs w:val="16"/>
        </w:rPr>
        <w:t xml:space="preserve">deverá encaminhar comunicação formal, por escrito, ao Diretor de Gestão de Pessoas, que estabelecerá o prazo para o desligamento efetivo.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Art.20. </w:t>
      </w:r>
      <w:r w:rsidRPr="00043748">
        <w:rPr>
          <w:rFonts w:ascii="Times New Roman" w:hAnsi="Times New Roman" w:cs="Times New Roman"/>
          <w:sz w:val="22"/>
          <w:szCs w:val="16"/>
        </w:rPr>
        <w:t>Serão considerados licenciados os membros que assumirem essa condição em decorrência de licenciamento voluntário.</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1º. </w:t>
      </w:r>
      <w:r w:rsidRPr="00043748">
        <w:rPr>
          <w:rFonts w:ascii="Times New Roman" w:hAnsi="Times New Roman" w:cs="Times New Roman"/>
          <w:sz w:val="22"/>
          <w:szCs w:val="16"/>
        </w:rPr>
        <w:t xml:space="preserve">O pedido de licenciamento, instruído com justificativa idônea, será processado perante a Diretoria de Gestão de Pessoas, que decidirá o pleito mediante parecer prévio da Diretoria Executiva e definirá seu prazo de duração.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2º. </w:t>
      </w:r>
      <w:r w:rsidRPr="00043748">
        <w:rPr>
          <w:rFonts w:ascii="Times New Roman" w:hAnsi="Times New Roman" w:cs="Times New Roman"/>
          <w:sz w:val="22"/>
          <w:szCs w:val="16"/>
        </w:rPr>
        <w:t xml:space="preserve">Durante o período de licenciamento, o associado não terá direito a voto nas Assembleias Gerais.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3º. </w:t>
      </w:r>
      <w:r w:rsidRPr="00043748">
        <w:rPr>
          <w:rFonts w:ascii="Times New Roman" w:hAnsi="Times New Roman" w:cs="Times New Roman"/>
          <w:sz w:val="22"/>
          <w:szCs w:val="16"/>
        </w:rPr>
        <w:t xml:space="preserve">É lícito ao Diretor de Gestão de Pessoas </w:t>
      </w:r>
      <w:proofErr w:type="gramStart"/>
      <w:r w:rsidRPr="00043748">
        <w:rPr>
          <w:rFonts w:ascii="Times New Roman" w:hAnsi="Times New Roman" w:cs="Times New Roman"/>
          <w:sz w:val="22"/>
          <w:szCs w:val="16"/>
        </w:rPr>
        <w:t>antecipar</w:t>
      </w:r>
      <w:proofErr w:type="gramEnd"/>
      <w:r w:rsidRPr="00043748">
        <w:rPr>
          <w:rFonts w:ascii="Times New Roman" w:hAnsi="Times New Roman" w:cs="Times New Roman"/>
          <w:sz w:val="22"/>
          <w:szCs w:val="16"/>
        </w:rPr>
        <w:t>, motivadamente e a requerimento do licenciado, a cessação do licenciamento;</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 4º. O membro licenciado não faz jus ao certificado de participação na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durante o tempo em que esteve licenciado.</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Art.21. </w:t>
      </w:r>
      <w:r w:rsidRPr="00043748">
        <w:rPr>
          <w:rFonts w:ascii="Times New Roman" w:hAnsi="Times New Roman" w:cs="Times New Roman"/>
          <w:sz w:val="22"/>
          <w:szCs w:val="16"/>
        </w:rPr>
        <w:t xml:space="preserve">Os membros que descumprirem as determinações deste </w:t>
      </w:r>
      <w:proofErr w:type="spellStart"/>
      <w:proofErr w:type="gramStart"/>
      <w:r w:rsidRPr="00043748">
        <w:rPr>
          <w:rFonts w:ascii="Times New Roman" w:hAnsi="Times New Roman" w:cs="Times New Roman"/>
          <w:sz w:val="22"/>
          <w:szCs w:val="16"/>
        </w:rPr>
        <w:t>Estatuto,</w:t>
      </w:r>
      <w:proofErr w:type="gramEnd"/>
      <w:r w:rsidRPr="00043748">
        <w:rPr>
          <w:rFonts w:ascii="Times New Roman" w:hAnsi="Times New Roman" w:cs="Times New Roman"/>
          <w:sz w:val="22"/>
          <w:szCs w:val="16"/>
        </w:rPr>
        <w:t>do</w:t>
      </w:r>
      <w:proofErr w:type="spellEnd"/>
      <w:r w:rsidRPr="00043748">
        <w:rPr>
          <w:rFonts w:ascii="Times New Roman" w:hAnsi="Times New Roman" w:cs="Times New Roman"/>
          <w:sz w:val="22"/>
          <w:szCs w:val="16"/>
        </w:rPr>
        <w:t xml:space="preserve"> Regimento Interno, do Programa de Controle Disciplinar (PCD) e das demais resoluções válidas das Diretorias ou da Assembleia Geral, resguardado o direito de defesa e </w:t>
      </w:r>
      <w:proofErr w:type="spellStart"/>
      <w:r w:rsidRPr="00043748">
        <w:rPr>
          <w:rFonts w:ascii="Times New Roman" w:hAnsi="Times New Roman" w:cs="Times New Roman"/>
          <w:sz w:val="22"/>
          <w:szCs w:val="16"/>
        </w:rPr>
        <w:t>recurso,estarão</w:t>
      </w:r>
      <w:proofErr w:type="spellEnd"/>
      <w:r w:rsidRPr="00043748">
        <w:rPr>
          <w:rFonts w:ascii="Times New Roman" w:hAnsi="Times New Roman" w:cs="Times New Roman"/>
          <w:sz w:val="22"/>
          <w:szCs w:val="16"/>
        </w:rPr>
        <w:t xml:space="preserve"> sujeitos à aplicação das seguintes penalidades: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 – Advertência com </w:t>
      </w:r>
      <w:proofErr w:type="spellStart"/>
      <w:r w:rsidRPr="00043748">
        <w:rPr>
          <w:rFonts w:ascii="Times New Roman" w:hAnsi="Times New Roman" w:cs="Times New Roman"/>
          <w:sz w:val="22"/>
          <w:szCs w:val="16"/>
        </w:rPr>
        <w:t>conseqüente</w:t>
      </w:r>
      <w:proofErr w:type="spellEnd"/>
      <w:r w:rsidRPr="00043748">
        <w:rPr>
          <w:rFonts w:ascii="Times New Roman" w:hAnsi="Times New Roman" w:cs="Times New Roman"/>
          <w:sz w:val="22"/>
          <w:szCs w:val="16"/>
        </w:rPr>
        <w:t xml:space="preserve"> lançamento de pontos no PCD, conforme procedimento descrito e aprovado em Assembleia Geral;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 - Exclusão.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Parágrafo único </w:t>
      </w:r>
      <w:r w:rsidRPr="00043748">
        <w:rPr>
          <w:rFonts w:ascii="Times New Roman" w:hAnsi="Times New Roman" w:cs="Times New Roman"/>
          <w:sz w:val="22"/>
          <w:szCs w:val="16"/>
        </w:rPr>
        <w:t xml:space="preserve">– A aplicação das penalidades é competência da Diretoria Executiva. </w:t>
      </w:r>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Art.22. </w:t>
      </w:r>
      <w:r w:rsidRPr="00043748">
        <w:rPr>
          <w:rFonts w:ascii="Times New Roman" w:hAnsi="Times New Roman" w:cs="Times New Roman"/>
          <w:sz w:val="22"/>
          <w:szCs w:val="16"/>
        </w:rPr>
        <w:t xml:space="preserve">O membro associado será excluído do quadro social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 xml:space="preserve">) </w:t>
      </w:r>
      <w:r w:rsidRPr="00043748">
        <w:rPr>
          <w:rFonts w:ascii="Times New Roman" w:hAnsi="Times New Roman" w:cs="Times New Roman"/>
          <w:sz w:val="22"/>
          <w:szCs w:val="16"/>
        </w:rPr>
        <w:t>por justa causa nos casos de:</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lastRenderedPageBreak/>
        <w:t xml:space="preserve"> I - Conclusão, abandono, jubilação, transferência ou desligamento do curso de bacharelado </w:t>
      </w:r>
      <w:r w:rsidRPr="00043748">
        <w:rPr>
          <w:rFonts w:ascii="Times New Roman" w:hAnsi="Times New Roman" w:cs="Times New Roman"/>
          <w:sz w:val="22"/>
          <w:szCs w:val="16"/>
          <w:highlight w:val="yellow"/>
        </w:rPr>
        <w:t>(instituição e curso</w:t>
      </w:r>
      <w:proofErr w:type="gramStart"/>
      <w:r w:rsidRPr="00043748">
        <w:rPr>
          <w:rFonts w:ascii="Times New Roman" w:hAnsi="Times New Roman" w:cs="Times New Roman"/>
          <w:sz w:val="22"/>
          <w:szCs w:val="16"/>
          <w:highlight w:val="yellow"/>
        </w:rPr>
        <w:t>)</w:t>
      </w:r>
      <w:proofErr w:type="gramEnd"/>
      <w:r w:rsidRPr="00043748">
        <w:rPr>
          <w:rFonts w:ascii="Times New Roman" w:hAnsi="Times New Roman" w:cs="Times New Roman"/>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II - Decisão da Diretoria Executiva, como resultado de violação estatutária ou regimental ou, ainda, no caso de atingimento da pontuação limite do PCD;</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III - Prática de ato incompatível com os fins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ou com suas formas de atuação.</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Parágrafo único. Nos casos descritos nesse artigo, </w:t>
      </w:r>
      <w:proofErr w:type="gramStart"/>
      <w:r w:rsidRPr="00043748">
        <w:rPr>
          <w:rFonts w:ascii="Times New Roman" w:hAnsi="Times New Roman" w:cs="Times New Roman"/>
          <w:sz w:val="22"/>
          <w:szCs w:val="16"/>
        </w:rPr>
        <w:t>serão</w:t>
      </w:r>
      <w:proofErr w:type="gramEnd"/>
      <w:r w:rsidRPr="00043748">
        <w:rPr>
          <w:rFonts w:ascii="Times New Roman" w:hAnsi="Times New Roman" w:cs="Times New Roman"/>
          <w:sz w:val="22"/>
          <w:szCs w:val="16"/>
        </w:rPr>
        <w:t xml:space="preserve"> resguardados ao membro o direito de defesa e recurso.</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Art.23. </w:t>
      </w:r>
      <w:r w:rsidRPr="00043748">
        <w:rPr>
          <w:rFonts w:ascii="Times New Roman" w:hAnsi="Times New Roman" w:cs="Times New Roman"/>
          <w:sz w:val="22"/>
          <w:szCs w:val="16"/>
        </w:rPr>
        <w:t xml:space="preserve">É vedada a aplicação de qualquer penalidade sem prévia notificação ao associado, garantindo-lhe o direito à ampla defesa.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1º. </w:t>
      </w:r>
      <w:r w:rsidRPr="00043748">
        <w:rPr>
          <w:rFonts w:ascii="Times New Roman" w:hAnsi="Times New Roman" w:cs="Times New Roman"/>
          <w:sz w:val="22"/>
          <w:szCs w:val="16"/>
        </w:rPr>
        <w:t xml:space="preserve">A notificação prévia caberá ao Diretor de Gestão de Pessoas, a quem poderá ser direcionada explicação escrita dentro de um prazo máximo de 07 (sete) dias.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2º. </w:t>
      </w:r>
      <w:r w:rsidRPr="00043748">
        <w:rPr>
          <w:rFonts w:ascii="Times New Roman" w:hAnsi="Times New Roman" w:cs="Times New Roman"/>
          <w:sz w:val="22"/>
          <w:szCs w:val="16"/>
        </w:rPr>
        <w:t xml:space="preserve">Na hipótese de membro associado que ocupar cargo eletivo, a notificação incumbe ao Diretor </w:t>
      </w:r>
      <w:proofErr w:type="gramStart"/>
      <w:r w:rsidRPr="00043748">
        <w:rPr>
          <w:rFonts w:ascii="Times New Roman" w:hAnsi="Times New Roman" w:cs="Times New Roman"/>
          <w:sz w:val="22"/>
          <w:szCs w:val="16"/>
        </w:rPr>
        <w:t>Presidente ,</w:t>
      </w:r>
      <w:proofErr w:type="gramEnd"/>
      <w:r w:rsidRPr="00043748">
        <w:rPr>
          <w:rFonts w:ascii="Times New Roman" w:hAnsi="Times New Roman" w:cs="Times New Roman"/>
          <w:sz w:val="22"/>
          <w:szCs w:val="16"/>
        </w:rPr>
        <w:t xml:space="preserve"> na forma do PCD.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Art.24. </w:t>
      </w:r>
      <w:r w:rsidRPr="00043748">
        <w:rPr>
          <w:rFonts w:ascii="Times New Roman" w:hAnsi="Times New Roman" w:cs="Times New Roman"/>
          <w:sz w:val="22"/>
          <w:szCs w:val="16"/>
        </w:rPr>
        <w:t xml:space="preserve">Da decisão acerca da exclusão de membro, </w:t>
      </w:r>
      <w:proofErr w:type="gramStart"/>
      <w:r w:rsidRPr="00043748">
        <w:rPr>
          <w:rFonts w:ascii="Times New Roman" w:hAnsi="Times New Roman" w:cs="Times New Roman"/>
          <w:sz w:val="22"/>
          <w:szCs w:val="16"/>
        </w:rPr>
        <w:t>caberá,</w:t>
      </w:r>
      <w:proofErr w:type="gramEnd"/>
      <w:r w:rsidRPr="00043748">
        <w:rPr>
          <w:rFonts w:ascii="Times New Roman" w:hAnsi="Times New Roman" w:cs="Times New Roman"/>
          <w:sz w:val="22"/>
          <w:szCs w:val="16"/>
        </w:rPr>
        <w:t xml:space="preserve"> dentro do prazo de 15 (quinze) dias, recurso à Assembleia Geral especialmente convocada para deliberar sobre a penalidade, na qual será, antes do início das discussões, assegurado ao membro o direito de se manifestar acerca do processo.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Art.25. </w:t>
      </w:r>
      <w:r w:rsidRPr="00043748">
        <w:rPr>
          <w:rFonts w:ascii="Times New Roman" w:hAnsi="Times New Roman" w:cs="Times New Roman"/>
          <w:sz w:val="22"/>
          <w:szCs w:val="16"/>
        </w:rPr>
        <w:t xml:space="preserve">O desligamento do membro não exclui sua responsabilidade pelo cumprimento de obrigações assumidas enquanto associado, até a data do efetivo desligamento.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Art.26. </w:t>
      </w:r>
      <w:r w:rsidRPr="00043748">
        <w:rPr>
          <w:rFonts w:ascii="Times New Roman" w:hAnsi="Times New Roman" w:cs="Times New Roman"/>
          <w:sz w:val="22"/>
          <w:szCs w:val="16"/>
        </w:rPr>
        <w:t xml:space="preserve">O Regimento Interno disporá sobre os procedimentos a serem adotados em caso de vacância de cargo eletivo.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center"/>
        <w:rPr>
          <w:rFonts w:ascii="Times New Roman" w:hAnsi="Times New Roman" w:cs="Times New Roman"/>
          <w:bCs/>
          <w:sz w:val="22"/>
          <w:szCs w:val="16"/>
        </w:rPr>
      </w:pPr>
      <w:r w:rsidRPr="00043748">
        <w:rPr>
          <w:rFonts w:ascii="Times New Roman" w:hAnsi="Times New Roman" w:cs="Times New Roman"/>
          <w:bCs/>
          <w:sz w:val="22"/>
          <w:szCs w:val="16"/>
        </w:rPr>
        <w:t>TÍTULO IV – DA ADMINISTRAÇÃO</w:t>
      </w:r>
    </w:p>
    <w:p w:rsidR="0051218E" w:rsidRPr="00043748" w:rsidRDefault="0051218E" w:rsidP="00043748">
      <w:pPr>
        <w:pStyle w:val="Default"/>
        <w:spacing w:after="240"/>
        <w:contextualSpacing/>
        <w:jc w:val="center"/>
        <w:rPr>
          <w:rFonts w:ascii="Times New Roman" w:hAnsi="Times New Roman" w:cs="Times New Roman"/>
          <w:bCs/>
          <w:sz w:val="22"/>
          <w:szCs w:val="16"/>
        </w:rPr>
      </w:pPr>
    </w:p>
    <w:p w:rsidR="0051218E" w:rsidRPr="00043748" w:rsidRDefault="0051218E" w:rsidP="00043748">
      <w:pPr>
        <w:pStyle w:val="Default"/>
        <w:spacing w:after="240"/>
        <w:contextualSpacing/>
        <w:jc w:val="center"/>
        <w:rPr>
          <w:rFonts w:ascii="Times New Roman" w:hAnsi="Times New Roman" w:cs="Times New Roman"/>
          <w:bCs/>
          <w:sz w:val="22"/>
          <w:szCs w:val="16"/>
        </w:rPr>
      </w:pPr>
      <w:r w:rsidRPr="00043748">
        <w:rPr>
          <w:rFonts w:ascii="Times New Roman" w:hAnsi="Times New Roman" w:cs="Times New Roman"/>
          <w:bCs/>
          <w:sz w:val="22"/>
          <w:szCs w:val="16"/>
        </w:rPr>
        <w:t>CAPÍTULO V – ORGANIZAÇÃO ADMINISTRATIVA</w:t>
      </w:r>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Art.27. </w:t>
      </w:r>
      <w:r w:rsidRPr="00043748">
        <w:rPr>
          <w:rFonts w:ascii="Times New Roman" w:hAnsi="Times New Roman" w:cs="Times New Roman"/>
          <w:sz w:val="22"/>
          <w:szCs w:val="16"/>
        </w:rPr>
        <w:t xml:space="preserve">São órgãos da administração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 - Assembleia Geral;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 - Conselho Estratégico;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III - Diretoria Executiva.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1º. </w:t>
      </w:r>
      <w:r w:rsidRPr="00043748">
        <w:rPr>
          <w:rFonts w:ascii="Times New Roman" w:hAnsi="Times New Roman" w:cs="Times New Roman"/>
          <w:sz w:val="22"/>
          <w:szCs w:val="16"/>
        </w:rPr>
        <w:t xml:space="preserve">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bCs/>
          <w:sz w:val="22"/>
          <w:szCs w:val="16"/>
        </w:rPr>
        <w:t xml:space="preserve"> </w:t>
      </w:r>
      <w:r w:rsidRPr="00043748">
        <w:rPr>
          <w:rFonts w:ascii="Times New Roman" w:hAnsi="Times New Roman" w:cs="Times New Roman"/>
          <w:sz w:val="22"/>
          <w:szCs w:val="16"/>
        </w:rPr>
        <w:t xml:space="preserve">adotará práticas de gestão administrativa, necessárias e suficientes, para coibir a obtenção, de forma individual ou coletiva, de benefícios ou vantagens pessoais, em decorrência da participação no respectivo processo decisório.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2º. </w:t>
      </w:r>
      <w:r w:rsidRPr="00043748">
        <w:rPr>
          <w:rFonts w:ascii="Times New Roman" w:hAnsi="Times New Roman" w:cs="Times New Roman"/>
          <w:sz w:val="22"/>
          <w:szCs w:val="16"/>
        </w:rPr>
        <w:t xml:space="preserve">O exercício do cargo em órgão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não é delegável.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3º. </w:t>
      </w:r>
      <w:r w:rsidRPr="00043748">
        <w:rPr>
          <w:rFonts w:ascii="Times New Roman" w:hAnsi="Times New Roman" w:cs="Times New Roman"/>
          <w:sz w:val="22"/>
          <w:szCs w:val="16"/>
        </w:rPr>
        <w:t xml:space="preserve">O presidente das reuniões da Assembleia Geral e da Diretoria Executiva será o Diretor-Presidente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que terá voto decisório em caso de empate nas votações. Na sua falta, substitui-lo-á o Vice-Presidente. </w:t>
      </w:r>
    </w:p>
    <w:p w:rsidR="0051218E" w:rsidRPr="00043748" w:rsidRDefault="0051218E" w:rsidP="00043748">
      <w:pPr>
        <w:pStyle w:val="Default"/>
        <w:spacing w:after="240"/>
        <w:contextualSpacing/>
        <w:jc w:val="both"/>
        <w:rPr>
          <w:rFonts w:ascii="Times New Roman" w:hAnsi="Times New Roman" w:cs="Times New Roman"/>
          <w:i/>
          <w:sz w:val="22"/>
          <w:szCs w:val="16"/>
        </w:rPr>
      </w:pPr>
    </w:p>
    <w:p w:rsidR="0051218E" w:rsidRPr="00043748" w:rsidRDefault="0051218E" w:rsidP="00043748">
      <w:pPr>
        <w:pStyle w:val="Default"/>
        <w:spacing w:after="240"/>
        <w:contextualSpacing/>
        <w:jc w:val="center"/>
        <w:rPr>
          <w:rFonts w:ascii="Times New Roman" w:hAnsi="Times New Roman" w:cs="Times New Roman"/>
          <w:bCs/>
          <w:i/>
          <w:sz w:val="22"/>
          <w:szCs w:val="16"/>
        </w:rPr>
      </w:pPr>
      <w:r w:rsidRPr="00043748">
        <w:rPr>
          <w:rFonts w:ascii="Times New Roman" w:hAnsi="Times New Roman" w:cs="Times New Roman"/>
          <w:bCs/>
          <w:i/>
          <w:sz w:val="22"/>
          <w:szCs w:val="16"/>
        </w:rPr>
        <w:t>Seção I – Da Assembleia Geral</w:t>
      </w:r>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Art.28. </w:t>
      </w:r>
      <w:r w:rsidRPr="00043748">
        <w:rPr>
          <w:rFonts w:ascii="Times New Roman" w:hAnsi="Times New Roman" w:cs="Times New Roman"/>
          <w:sz w:val="22"/>
          <w:szCs w:val="16"/>
        </w:rPr>
        <w:t xml:space="preserve">A Assembleia Geral é o órgão máximo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 xml:space="preserve">) </w:t>
      </w:r>
      <w:r w:rsidRPr="00043748">
        <w:rPr>
          <w:rFonts w:ascii="Times New Roman" w:hAnsi="Times New Roman" w:cs="Times New Roman"/>
          <w:sz w:val="22"/>
          <w:szCs w:val="16"/>
        </w:rPr>
        <w:t xml:space="preserve">e tem poderes para decidir todas as questões relativas ao seu objeto, bem como tomar todas as resoluções que julgar conveniente a sua defesa e desenvolvimento. A Assembleia Geral reunir-se-á: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 - Ordinariamente: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lastRenderedPageBreak/>
        <w:t xml:space="preserve">a) Até a segunda semana de agosto para deliberação de contas, das demonstrações financeiras e dos resultados referentes ao primeiro semestre do ano e da gestão findada, bem como para eleger os membros da Diretoria Executiva e do Conselho Administrativo para o segundo semestre do ano.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b) Até a segunda semana de fevereiro para deliberação de contas, das demonstrações financeiras e dos resultados referentes ao segundo semestre do ano e da gestão findada, bem como para eleger os membros da Diretoria Executiva e do Conselho Administrativo para o primeiro semestre do ano;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 - Extraordinariamente, sempre que o interesse social o exigir.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Art.29. </w:t>
      </w:r>
      <w:r w:rsidRPr="00043748">
        <w:rPr>
          <w:rFonts w:ascii="Times New Roman" w:hAnsi="Times New Roman" w:cs="Times New Roman"/>
          <w:sz w:val="22"/>
          <w:szCs w:val="16"/>
        </w:rPr>
        <w:t xml:space="preserve">As Assembleias Gerais serão convocadas pelo presidente do Conselho Estratégico, pelo Diretor Presidente ou por iniciativa própria de, pelo menos, 02 (dois) Diretores ou, ainda, a requerimento de, pelo menos, 1/5 (um quinto) dos membros votantes, mediante carta ou por correio eletrônico enviado a todos os membros com a antecedência mínima de 03 (três) dias.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1º. </w:t>
      </w:r>
      <w:r w:rsidRPr="00043748">
        <w:rPr>
          <w:rFonts w:ascii="Times New Roman" w:hAnsi="Times New Roman" w:cs="Times New Roman"/>
          <w:sz w:val="22"/>
          <w:szCs w:val="16"/>
        </w:rPr>
        <w:t xml:space="preserve">A convocação mencionará o dia, a hora e o local da reunião, bem como, resumidamente, a ordem do dia.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2º. </w:t>
      </w:r>
      <w:r w:rsidRPr="00043748">
        <w:rPr>
          <w:rFonts w:ascii="Times New Roman" w:hAnsi="Times New Roman" w:cs="Times New Roman"/>
          <w:sz w:val="22"/>
          <w:szCs w:val="16"/>
        </w:rPr>
        <w:t xml:space="preserve">As Assembleias Gerais serão constituídas pela reunião dos membros que estão em pleno gozo de seus direitos sociais.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3º. </w:t>
      </w:r>
      <w:r w:rsidRPr="00043748">
        <w:rPr>
          <w:rFonts w:ascii="Times New Roman" w:hAnsi="Times New Roman" w:cs="Times New Roman"/>
          <w:sz w:val="22"/>
          <w:szCs w:val="16"/>
        </w:rPr>
        <w:t xml:space="preserve">Terão poder de voto os efetivos membros associados.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4º. </w:t>
      </w:r>
      <w:r w:rsidRPr="00043748">
        <w:rPr>
          <w:rFonts w:ascii="Times New Roman" w:hAnsi="Times New Roman" w:cs="Times New Roman"/>
          <w:sz w:val="22"/>
          <w:szCs w:val="16"/>
        </w:rPr>
        <w:t xml:space="preserve">Considerar-se-á regularmente convocado o membro que comparecer a Assembleia Geral.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5º. </w:t>
      </w:r>
      <w:r w:rsidRPr="00043748">
        <w:rPr>
          <w:rFonts w:ascii="Times New Roman" w:hAnsi="Times New Roman" w:cs="Times New Roman"/>
          <w:sz w:val="22"/>
          <w:szCs w:val="16"/>
        </w:rPr>
        <w:t>As Assembleias Gerais instalar-se-ão, em primeira convocação, com a presença de associados que representem, pelo menos, 1/2 (metade) dos votos dos associados votantes e, em segunda convocação, meia hora após o horário originalmente designado, com qualquer número;</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§6º. É vedado o direito de voto por procuração.</w:t>
      </w:r>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Art.30. </w:t>
      </w:r>
      <w:r w:rsidRPr="00043748">
        <w:rPr>
          <w:rFonts w:ascii="Times New Roman" w:hAnsi="Times New Roman" w:cs="Times New Roman"/>
          <w:sz w:val="22"/>
          <w:szCs w:val="16"/>
        </w:rPr>
        <w:t>Todas as decisões serão tomadas em Assembleia Geral pela maioria de votos dos associados votantes presentes ao conclave, com exceção daquelas que tenham por objeto:</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I - Deliberar sobre a destituição de seus Diretores;</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 - Alterar este Estatuto Social.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1º. </w:t>
      </w:r>
      <w:r w:rsidRPr="00043748">
        <w:rPr>
          <w:rFonts w:ascii="Times New Roman" w:hAnsi="Times New Roman" w:cs="Times New Roman"/>
          <w:sz w:val="22"/>
          <w:szCs w:val="16"/>
        </w:rPr>
        <w:t xml:space="preserve">Nas hipóteses estabelecidas nos itens I e II deste artigo, o quórum de decisão é o de 2/3 (dois terços) de votos dos membros votantes presentes à Assembleia Geral especialmente convocada para este fim, não podendo haver deliberação, em primeira convocação, sem que esteja presente a maioria absoluta dos seus associados, ou com menos de 1/3 (um terço) nas convocações seguintes.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2º. </w:t>
      </w:r>
      <w:r w:rsidRPr="00043748">
        <w:rPr>
          <w:rFonts w:ascii="Times New Roman" w:hAnsi="Times New Roman" w:cs="Times New Roman"/>
          <w:sz w:val="22"/>
          <w:szCs w:val="16"/>
        </w:rPr>
        <w:t xml:space="preserve">Os trabalhos da Assembleia Geral serão dirigidos pelo Diretor Presidente, que terá voto minerva em caso de empate nas votações, nomeando-se, oportunamente, o secretário. Na falta ou impedimento do Diretor Presidente, substitui-lo-á o Vice-Presidente e, na falta deste, será escolhido o diretor administrativo-financeiro e, na falta deste, será escolhido, por maioria simples, outro Diretor presente.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3º. </w:t>
      </w:r>
      <w:r w:rsidRPr="00043748">
        <w:rPr>
          <w:rFonts w:ascii="Times New Roman" w:hAnsi="Times New Roman" w:cs="Times New Roman"/>
          <w:sz w:val="22"/>
          <w:szCs w:val="16"/>
        </w:rPr>
        <w:t xml:space="preserve">A alteração estatutária somente será válida se fizer parte de pauta prévia e específica.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4º. </w:t>
      </w:r>
      <w:r w:rsidRPr="00043748">
        <w:rPr>
          <w:rFonts w:ascii="Times New Roman" w:hAnsi="Times New Roman" w:cs="Times New Roman"/>
          <w:sz w:val="22"/>
          <w:szCs w:val="16"/>
        </w:rPr>
        <w:t xml:space="preserve">Não será objeto de deliberação a proposta que vise </w:t>
      </w:r>
      <w:proofErr w:type="gramStart"/>
      <w:r w:rsidRPr="00043748">
        <w:rPr>
          <w:rFonts w:ascii="Times New Roman" w:hAnsi="Times New Roman" w:cs="Times New Roman"/>
          <w:sz w:val="22"/>
          <w:szCs w:val="16"/>
        </w:rPr>
        <w:t>a</w:t>
      </w:r>
      <w:proofErr w:type="gramEnd"/>
      <w:r w:rsidRPr="00043748">
        <w:rPr>
          <w:rFonts w:ascii="Times New Roman" w:hAnsi="Times New Roman" w:cs="Times New Roman"/>
          <w:sz w:val="22"/>
          <w:szCs w:val="16"/>
        </w:rPr>
        <w:t xml:space="preserve"> supressão do inciso I e parágrafo 3o do Art. 4o.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5º. </w:t>
      </w:r>
      <w:r w:rsidRPr="00043748">
        <w:rPr>
          <w:rFonts w:ascii="Times New Roman" w:hAnsi="Times New Roman" w:cs="Times New Roman"/>
          <w:sz w:val="22"/>
          <w:szCs w:val="16"/>
        </w:rPr>
        <w:t xml:space="preserve">Dos trabalhos e deliberações da Assembleia Geral será lavrada ata, em forma de sumário dos fatos ocorridos, assinada pelos membros da mesa e associados presentes. Para a validade da ata será necessária </w:t>
      </w:r>
      <w:proofErr w:type="gramStart"/>
      <w:r w:rsidRPr="00043748">
        <w:rPr>
          <w:rFonts w:ascii="Times New Roman" w:hAnsi="Times New Roman" w:cs="Times New Roman"/>
          <w:sz w:val="22"/>
          <w:szCs w:val="16"/>
        </w:rPr>
        <w:t>a</w:t>
      </w:r>
      <w:proofErr w:type="gramEnd"/>
      <w:r w:rsidRPr="00043748">
        <w:rPr>
          <w:rFonts w:ascii="Times New Roman" w:hAnsi="Times New Roman" w:cs="Times New Roman"/>
          <w:sz w:val="22"/>
          <w:szCs w:val="16"/>
        </w:rPr>
        <w:t xml:space="preserve"> assinatura de tantos associados quanto bastem para constituir a maioria requerida para as deliberações tomadas em Assembleia Geral.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Art.31. </w:t>
      </w:r>
      <w:r w:rsidRPr="00043748">
        <w:rPr>
          <w:rFonts w:ascii="Times New Roman" w:hAnsi="Times New Roman" w:cs="Times New Roman"/>
          <w:sz w:val="22"/>
          <w:szCs w:val="16"/>
        </w:rPr>
        <w:t xml:space="preserve">Compete à Assembleia Geral: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 - Eleger os membros para compor a Diretoria Executiva;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 - Destituir os membros que compõem a Diretoria Executiva;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lastRenderedPageBreak/>
        <w:t xml:space="preserve">III - Apreciar, examinar e aprovar o relatório da Diretoria, o Balanço Patrimonial e demais demonstrações financeiras;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IV - Opinar, quando especialmente convocada para esse fim, sobre os planos de expansão ou programa de ação apresentados pela Diretoria Executiva;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 - Propor e aprovar alterações no Estatuto Social e no Regimento Interno. </w:t>
      </w:r>
    </w:p>
    <w:p w:rsidR="0051218E" w:rsidRPr="00043748" w:rsidRDefault="0051218E" w:rsidP="00043748">
      <w:pPr>
        <w:pStyle w:val="Default"/>
        <w:spacing w:after="240"/>
        <w:contextualSpacing/>
        <w:jc w:val="both"/>
        <w:rPr>
          <w:rFonts w:ascii="Times New Roman" w:hAnsi="Times New Roman" w:cs="Times New Roman"/>
          <w:i/>
          <w:sz w:val="22"/>
          <w:szCs w:val="16"/>
        </w:rPr>
      </w:pPr>
    </w:p>
    <w:p w:rsidR="0051218E" w:rsidRPr="00043748" w:rsidRDefault="0051218E" w:rsidP="00043748">
      <w:pPr>
        <w:pStyle w:val="Default"/>
        <w:spacing w:after="240"/>
        <w:contextualSpacing/>
        <w:jc w:val="center"/>
        <w:rPr>
          <w:rFonts w:ascii="Times New Roman" w:hAnsi="Times New Roman" w:cs="Times New Roman"/>
          <w:bCs/>
          <w:i/>
          <w:sz w:val="22"/>
          <w:szCs w:val="16"/>
        </w:rPr>
      </w:pPr>
      <w:r w:rsidRPr="00043748">
        <w:rPr>
          <w:rFonts w:ascii="Times New Roman" w:hAnsi="Times New Roman" w:cs="Times New Roman"/>
          <w:bCs/>
          <w:i/>
          <w:sz w:val="22"/>
          <w:szCs w:val="16"/>
        </w:rPr>
        <w:t>Seção II – Do Conselho Estratégico</w:t>
      </w:r>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Art.32. </w:t>
      </w:r>
      <w:r w:rsidRPr="00043748">
        <w:rPr>
          <w:rFonts w:ascii="Times New Roman" w:hAnsi="Times New Roman" w:cs="Times New Roman"/>
          <w:sz w:val="22"/>
          <w:szCs w:val="16"/>
        </w:rPr>
        <w:t xml:space="preserve">O Conselho Estratégico é órgão de consulta e assessoramento à Diretoria Executiva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1º. </w:t>
      </w:r>
      <w:r w:rsidRPr="00043748">
        <w:rPr>
          <w:rFonts w:ascii="Times New Roman" w:hAnsi="Times New Roman" w:cs="Times New Roman"/>
          <w:sz w:val="22"/>
          <w:szCs w:val="16"/>
        </w:rPr>
        <w:t xml:space="preserve">As reuniões do Conselho Estratégico serão convocadas, por </w:t>
      </w:r>
      <w:proofErr w:type="spellStart"/>
      <w:r w:rsidRPr="00043748">
        <w:rPr>
          <w:rFonts w:ascii="Times New Roman" w:hAnsi="Times New Roman" w:cs="Times New Roman"/>
          <w:sz w:val="22"/>
          <w:szCs w:val="16"/>
        </w:rPr>
        <w:t>email</w:t>
      </w:r>
      <w:proofErr w:type="spellEnd"/>
      <w:r w:rsidRPr="00043748">
        <w:rPr>
          <w:rFonts w:ascii="Times New Roman" w:hAnsi="Times New Roman" w:cs="Times New Roman"/>
          <w:sz w:val="22"/>
          <w:szCs w:val="16"/>
        </w:rPr>
        <w:t>, sempre que o interesse social assim o exigir, pelo Diretor Presidente, por dois Diretores, em conjunto, ou por, pelo menos, 01 (um) dos membros em exercício do Conselho Estratégico, sempre com antecedência mínima de 03 (três) dias.</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2º. </w:t>
      </w:r>
      <w:r w:rsidRPr="00043748">
        <w:rPr>
          <w:rFonts w:ascii="Times New Roman" w:hAnsi="Times New Roman" w:cs="Times New Roman"/>
          <w:sz w:val="22"/>
          <w:szCs w:val="16"/>
        </w:rPr>
        <w:t xml:space="preserve">A convocação deverá informar o dia, a hora e o local da reunião, bem como, resumidamente, a ordem do dia.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3º. </w:t>
      </w:r>
      <w:r w:rsidRPr="00043748">
        <w:rPr>
          <w:rFonts w:ascii="Times New Roman" w:hAnsi="Times New Roman" w:cs="Times New Roman"/>
          <w:sz w:val="22"/>
          <w:szCs w:val="16"/>
        </w:rPr>
        <w:t xml:space="preserve">Considerar-se-á regularmente convocado o Conselheiro que comparecer à Reunião.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4º. </w:t>
      </w:r>
      <w:r w:rsidRPr="00043748">
        <w:rPr>
          <w:rFonts w:ascii="Times New Roman" w:hAnsi="Times New Roman" w:cs="Times New Roman"/>
          <w:sz w:val="22"/>
          <w:szCs w:val="16"/>
        </w:rPr>
        <w:t xml:space="preserve">As decisões serão tomadas por maioria dos votos dos presentes.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5º. </w:t>
      </w:r>
      <w:r w:rsidRPr="00043748">
        <w:rPr>
          <w:rFonts w:ascii="Times New Roman" w:hAnsi="Times New Roman" w:cs="Times New Roman"/>
          <w:sz w:val="22"/>
          <w:szCs w:val="16"/>
        </w:rPr>
        <w:t xml:space="preserve">Serão considerados presentes os que participarem inclusive por meio eletrônico de qualquer natureza.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Art.33. </w:t>
      </w:r>
      <w:r w:rsidRPr="00043748">
        <w:rPr>
          <w:rFonts w:ascii="Times New Roman" w:hAnsi="Times New Roman" w:cs="Times New Roman"/>
          <w:sz w:val="22"/>
          <w:szCs w:val="16"/>
        </w:rPr>
        <w:t xml:space="preserve">Os membros do Conselho Estratégico serão indicados pela Diretoria Executiva dentre os </w:t>
      </w:r>
      <w:proofErr w:type="spellStart"/>
      <w:r w:rsidRPr="00043748">
        <w:rPr>
          <w:rFonts w:ascii="Times New Roman" w:hAnsi="Times New Roman" w:cs="Times New Roman"/>
          <w:sz w:val="22"/>
          <w:szCs w:val="16"/>
        </w:rPr>
        <w:t>ex-membros</w:t>
      </w:r>
      <w:proofErr w:type="spellEnd"/>
      <w:r w:rsidRPr="00043748">
        <w:rPr>
          <w:rFonts w:ascii="Times New Roman" w:hAnsi="Times New Roman" w:cs="Times New Roman"/>
          <w:sz w:val="22"/>
          <w:szCs w:val="16"/>
        </w:rPr>
        <w:t xml:space="preserve">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1º. </w:t>
      </w:r>
      <w:r w:rsidRPr="00043748">
        <w:rPr>
          <w:rFonts w:ascii="Times New Roman" w:hAnsi="Times New Roman" w:cs="Times New Roman"/>
          <w:sz w:val="22"/>
          <w:szCs w:val="16"/>
        </w:rPr>
        <w:t xml:space="preserve">O Conselho Estratégico não possui número fixo de integrantes, devendo, contudo, ser formado por 03 (três) ou 05 (cinco) membros.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2º. </w:t>
      </w:r>
      <w:r w:rsidRPr="00043748">
        <w:rPr>
          <w:rFonts w:ascii="Times New Roman" w:hAnsi="Times New Roman" w:cs="Times New Roman"/>
          <w:sz w:val="22"/>
          <w:szCs w:val="16"/>
        </w:rPr>
        <w:t>O mandato dos integrantes do Conselho Estratégico é de uma gestão, permitida a recondução ao cargo.</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Art.34. </w:t>
      </w:r>
      <w:proofErr w:type="gramStart"/>
      <w:r w:rsidRPr="00043748">
        <w:rPr>
          <w:rFonts w:ascii="Times New Roman" w:hAnsi="Times New Roman" w:cs="Times New Roman"/>
          <w:sz w:val="22"/>
          <w:szCs w:val="16"/>
        </w:rPr>
        <w:t>Compete</w:t>
      </w:r>
      <w:proofErr w:type="gramEnd"/>
      <w:r w:rsidRPr="00043748">
        <w:rPr>
          <w:rFonts w:ascii="Times New Roman" w:hAnsi="Times New Roman" w:cs="Times New Roman"/>
          <w:sz w:val="22"/>
          <w:szCs w:val="16"/>
        </w:rPr>
        <w:t xml:space="preserve"> aos membros do Conselho Estratégico as seguintes atribuições e responsabilidades: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 - Contribuir com pareceres técnicos a serem analisados pela Diretoria Executiva;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 - Participar das reuniões da Diretoria Executiva, sem direito a voto, com o objetivo de expor ideias e contribuir com o objeto social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sempre que solicitado por aquele órgão;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III - Sempre que o interesse social exigir, dar parecer quanto às políticas da Diretoria Executiva que orientam as atividades gerais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respeitando os princípios gerais adotados pelos associados;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IV - Apoiar a Diretoria Executiva especialmente nos planos de captação de recursos e acompanhar a realização dos Planos de Ação e a Proposta Orçamentária;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 - Acompanhar as deliberações sobre o patrimônio, investimento e gestão financeira;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VI - Propor a alteração do Estatuto Social à Assembleia Geral;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VII - Decidir sobre as questões que lhe forem submetidas pela Diretoria Executiva;</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VIII - Convocar a Assembleia Geral, na forma deste Estatuto;</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IX – Participar da elaboração e revisão do Planejamento Estratégico e acompanhar a execução do mesmo. </w:t>
      </w:r>
    </w:p>
    <w:p w:rsidR="0051218E" w:rsidRPr="00043748" w:rsidRDefault="0051218E" w:rsidP="00043748">
      <w:pPr>
        <w:pStyle w:val="Default"/>
        <w:spacing w:after="240"/>
        <w:contextualSpacing/>
        <w:jc w:val="both"/>
        <w:rPr>
          <w:rFonts w:ascii="Times New Roman" w:hAnsi="Times New Roman" w:cs="Times New Roman"/>
          <w:i/>
          <w:sz w:val="22"/>
          <w:szCs w:val="16"/>
        </w:rPr>
      </w:pPr>
    </w:p>
    <w:p w:rsidR="0051218E" w:rsidRPr="00043748" w:rsidRDefault="0051218E" w:rsidP="00043748">
      <w:pPr>
        <w:pStyle w:val="Default"/>
        <w:spacing w:after="240"/>
        <w:contextualSpacing/>
        <w:jc w:val="center"/>
        <w:rPr>
          <w:rFonts w:ascii="Times New Roman" w:hAnsi="Times New Roman" w:cs="Times New Roman"/>
          <w:bCs/>
          <w:i/>
          <w:sz w:val="22"/>
          <w:szCs w:val="16"/>
        </w:rPr>
      </w:pPr>
      <w:r w:rsidRPr="00043748">
        <w:rPr>
          <w:rFonts w:ascii="Times New Roman" w:hAnsi="Times New Roman" w:cs="Times New Roman"/>
          <w:bCs/>
          <w:i/>
          <w:sz w:val="22"/>
          <w:szCs w:val="16"/>
        </w:rPr>
        <w:t>Seção III – Da Diretoria Executiva</w:t>
      </w:r>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lastRenderedPageBreak/>
        <w:t xml:space="preserve">Art. 35. </w:t>
      </w:r>
      <w:r w:rsidRPr="00043748">
        <w:rPr>
          <w:rFonts w:ascii="Times New Roman" w:hAnsi="Times New Roman" w:cs="Times New Roman"/>
          <w:sz w:val="22"/>
          <w:szCs w:val="16"/>
        </w:rPr>
        <w:t xml:space="preserve">A Diretoria Executiva, integrada por todos os Diretores, é o órgão de gestão executiva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cabendo-lhe formular políticas e estratégias, deliberar, controlar e orientar as ações desta associação.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 36. </w:t>
      </w:r>
      <w:r w:rsidRPr="00043748">
        <w:rPr>
          <w:rFonts w:ascii="Times New Roman" w:hAnsi="Times New Roman" w:cs="Times New Roman"/>
          <w:sz w:val="22"/>
          <w:szCs w:val="16"/>
        </w:rPr>
        <w:t xml:space="preserve">A Diretoria Executiva será composta por, pelo menos, 01 (um) Diretor Presidente, 01 (um) Diretor Vice-Presidente, 01 (um) Diretor Administrativo-Financeiro, 01 (um) Diretor de Projetos, 01 (um) Diretor de Gestão de Pessoas, 01 (um) Diretor de Qualidade, 01 (um) Diretor de Relações Públicas, todos eleitos pela Assembleia Geral dentre os membros associados que demonstrarem interesse na candidatura.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§1º. </w:t>
      </w:r>
      <w:proofErr w:type="gramStart"/>
      <w:r w:rsidRPr="00043748">
        <w:rPr>
          <w:rFonts w:ascii="Times New Roman" w:hAnsi="Times New Roman" w:cs="Times New Roman"/>
          <w:sz w:val="22"/>
          <w:szCs w:val="16"/>
        </w:rPr>
        <w:t>É</w:t>
      </w:r>
      <w:proofErr w:type="gramEnd"/>
      <w:r w:rsidRPr="00043748">
        <w:rPr>
          <w:rFonts w:ascii="Times New Roman" w:hAnsi="Times New Roman" w:cs="Times New Roman"/>
          <w:sz w:val="22"/>
          <w:szCs w:val="16"/>
        </w:rPr>
        <w:t xml:space="preserve"> facultado a cada Diretor delegar competências a gerentes, secretários, assessores ou coordenadores de núcleos temáticos, conforme as necessidades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que a ele se subordinarão, dentro do âmbito das responsabilidades específicas estabelecidas neste Estatuto.</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2º. </w:t>
      </w:r>
      <w:r w:rsidRPr="00043748">
        <w:rPr>
          <w:rFonts w:ascii="Times New Roman" w:hAnsi="Times New Roman" w:cs="Times New Roman"/>
          <w:sz w:val="22"/>
          <w:szCs w:val="16"/>
        </w:rPr>
        <w:t xml:space="preserve">O mandato do Diretor será de 06 (seis) meses, sendo permitida uma única reeleição para o mesmo cargo.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3º. </w:t>
      </w:r>
      <w:r w:rsidRPr="00043748">
        <w:rPr>
          <w:rFonts w:ascii="Times New Roman" w:hAnsi="Times New Roman" w:cs="Times New Roman"/>
          <w:sz w:val="22"/>
          <w:szCs w:val="16"/>
        </w:rPr>
        <w:t xml:space="preserve">As reuniões da Diretoria Executiva serão convocadas pelo Diretor Presidente ou por dois outros Diretores, em conjunto.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4º. </w:t>
      </w:r>
      <w:r w:rsidRPr="00043748">
        <w:rPr>
          <w:rFonts w:ascii="Times New Roman" w:hAnsi="Times New Roman" w:cs="Times New Roman"/>
          <w:sz w:val="22"/>
          <w:szCs w:val="16"/>
        </w:rPr>
        <w:t xml:space="preserve">As deliberações nas reuniões da Diretoria Executiva serão tomadas pela maioria de votos dos Diretores, considerando-se presentes os que participarem inclusive por meio eletrônico de qualquer natureza.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 5º. </w:t>
      </w:r>
      <w:r w:rsidRPr="00043748">
        <w:rPr>
          <w:rFonts w:ascii="Times New Roman" w:hAnsi="Times New Roman" w:cs="Times New Roman"/>
          <w:sz w:val="22"/>
          <w:szCs w:val="16"/>
        </w:rPr>
        <w:t xml:space="preserve">O processo eleitoral será objeto do Regimento Interno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 37. </w:t>
      </w:r>
      <w:r w:rsidRPr="00043748">
        <w:rPr>
          <w:rFonts w:ascii="Times New Roman" w:hAnsi="Times New Roman" w:cs="Times New Roman"/>
          <w:sz w:val="22"/>
          <w:szCs w:val="16"/>
        </w:rPr>
        <w:t xml:space="preserve">Compete aos Diretores: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 - Administrar 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estabelecendo suas prioridades, focalizando, operacionalizando e executando os programas da associação;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 - Propor e executar políticas e planos estratégicos, bem como </w:t>
      </w:r>
      <w:proofErr w:type="gramStart"/>
      <w:r w:rsidRPr="00043748">
        <w:rPr>
          <w:rFonts w:ascii="Times New Roman" w:hAnsi="Times New Roman" w:cs="Times New Roman"/>
          <w:sz w:val="22"/>
          <w:szCs w:val="16"/>
        </w:rPr>
        <w:t>implementar</w:t>
      </w:r>
      <w:proofErr w:type="gramEnd"/>
      <w:r w:rsidRPr="00043748">
        <w:rPr>
          <w:rFonts w:ascii="Times New Roman" w:hAnsi="Times New Roman" w:cs="Times New Roman"/>
          <w:sz w:val="22"/>
          <w:szCs w:val="16"/>
        </w:rPr>
        <w:t xml:space="preserve"> os programas e prioridades estabelecidas;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III - Dirigir, orientar e coordenar o funcionamento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observando o fiel cumprimento das políticas traçadas, os planos, programas e projetos da organização;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IV - Submeter à Assembleia Geral as propostas Orçamentária e Programática anuais e sua </w:t>
      </w:r>
      <w:proofErr w:type="gramStart"/>
      <w:r w:rsidRPr="00043748">
        <w:rPr>
          <w:rFonts w:ascii="Times New Roman" w:hAnsi="Times New Roman" w:cs="Times New Roman"/>
          <w:sz w:val="22"/>
          <w:szCs w:val="16"/>
        </w:rPr>
        <w:t>implementação</w:t>
      </w:r>
      <w:proofErr w:type="gramEnd"/>
      <w:r w:rsidRPr="00043748">
        <w:rPr>
          <w:rFonts w:ascii="Times New Roman" w:hAnsi="Times New Roman" w:cs="Times New Roman"/>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 - Praticar atos administrativos para a gestão da organização;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VI - Designar os titulares das funções de gerenciamento da estrutura orgânica básica;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VII - Fornecer ao Conselho Estratégico os elementos de informação necessários ao acompanhamento permanente das atividades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VIII - Assegurar o desenvolvimento e </w:t>
      </w:r>
      <w:proofErr w:type="gramStart"/>
      <w:r w:rsidRPr="00043748">
        <w:rPr>
          <w:rFonts w:ascii="Times New Roman" w:hAnsi="Times New Roman" w:cs="Times New Roman"/>
          <w:sz w:val="22"/>
          <w:szCs w:val="16"/>
        </w:rPr>
        <w:t>implementação</w:t>
      </w:r>
      <w:proofErr w:type="gramEnd"/>
      <w:r w:rsidRPr="00043748">
        <w:rPr>
          <w:rFonts w:ascii="Times New Roman" w:hAnsi="Times New Roman" w:cs="Times New Roman"/>
          <w:sz w:val="22"/>
          <w:szCs w:val="16"/>
        </w:rPr>
        <w:t xml:space="preserve"> de ações relativas ao objeto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fazendo cumprir sua missão, prioridades, estratégias e seus programas de atuação;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IX - Propor a alteração do Estatuto Social e do Regimento Interno à Assembleia Geral;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X - Convocar a Assembleia Geral, na forma deste Estatuto;</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XI - Editar portarias com intuito de regular o funcionamento interno de suas diretorias.</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Parágrafo único. </w:t>
      </w:r>
      <w:r w:rsidRPr="00043748">
        <w:rPr>
          <w:rFonts w:ascii="Times New Roman" w:hAnsi="Times New Roman" w:cs="Times New Roman"/>
          <w:sz w:val="22"/>
          <w:szCs w:val="16"/>
        </w:rPr>
        <w:t xml:space="preserve">A Diretoria Executiva poderá nomear mandatários com poderes específicos, escolhidos, inclusive, dentre os demais membros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observado o seguinte: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a) o mandato não poderá ter duração superior a 06 (seis) meses, salvo aqueles conferidos para defesa em processos administrativos ou judiciais;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b) o mandato deve ser outorgado mediante assinatura, pelo menos, do Diretor Presidente e de outro Diretor. </w:t>
      </w:r>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center"/>
        <w:rPr>
          <w:rFonts w:ascii="Times New Roman" w:hAnsi="Times New Roman" w:cs="Times New Roman"/>
          <w:bCs/>
          <w:i/>
          <w:sz w:val="22"/>
          <w:szCs w:val="16"/>
        </w:rPr>
      </w:pPr>
      <w:r w:rsidRPr="00043748">
        <w:rPr>
          <w:rFonts w:ascii="Times New Roman" w:hAnsi="Times New Roman" w:cs="Times New Roman"/>
          <w:bCs/>
          <w:i/>
          <w:sz w:val="22"/>
          <w:szCs w:val="16"/>
        </w:rPr>
        <w:t>Subseção I – Da Presidência</w:t>
      </w:r>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 38. </w:t>
      </w:r>
      <w:r w:rsidRPr="00043748">
        <w:rPr>
          <w:rFonts w:ascii="Times New Roman" w:hAnsi="Times New Roman" w:cs="Times New Roman"/>
          <w:sz w:val="22"/>
          <w:szCs w:val="16"/>
        </w:rPr>
        <w:t xml:space="preserve">Ao Diretor-Presidente compete: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 - Cumprir e fazer cumprir as normas de atuação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no que se refere a sua política de planejamento, estratégia, gestão de pessoas, relações institucionais, projetos, administração e finanças;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II - Cumprir e fazer cumprir as resoluções e determinações da Assembleia Geral e da Diretoria Executiva;</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III - Convocar e presidir, na forma deste Estatuto, as reuniões da Diretoria Executiva e das Assembleias Gerais, sempre que forem necessárias;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IV - Rubricar os livros que registrarem os procedimentos institucionais, confeccionar e apresentar para a Assembleia Geral relatório semestral sobre as atividades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 - Assinar os documentos que gerem obrigações de qualquer natureza para a </w:t>
      </w:r>
      <w:r w:rsidRPr="00043748">
        <w:rPr>
          <w:rFonts w:ascii="Times New Roman" w:hAnsi="Times New Roman" w:cs="Times New Roman"/>
          <w:b/>
          <w:bCs/>
          <w:sz w:val="22"/>
          <w:szCs w:val="16"/>
          <w:highlight w:val="yellow"/>
        </w:rPr>
        <w:t>(nome da empresa júnior</w:t>
      </w:r>
      <w:proofErr w:type="gramStart"/>
      <w:r w:rsidRPr="00043748">
        <w:rPr>
          <w:rFonts w:ascii="Times New Roman" w:hAnsi="Times New Roman" w:cs="Times New Roman"/>
          <w:b/>
          <w:bCs/>
          <w:sz w:val="22"/>
          <w:szCs w:val="16"/>
        </w:rPr>
        <w:t>)</w:t>
      </w:r>
      <w:r w:rsidRPr="00043748">
        <w:rPr>
          <w:rFonts w:ascii="Times New Roman" w:hAnsi="Times New Roman" w:cs="Times New Roman"/>
          <w:bCs/>
          <w:sz w:val="22"/>
          <w:szCs w:val="16"/>
        </w:rPr>
        <w:t>.</w:t>
      </w:r>
      <w:proofErr w:type="gramEnd"/>
      <w:r w:rsidRPr="00043748">
        <w:rPr>
          <w:rFonts w:ascii="Times New Roman" w:hAnsi="Times New Roman" w:cs="Times New Roman"/>
          <w:sz w:val="22"/>
          <w:szCs w:val="16"/>
        </w:rPr>
        <w:t xml:space="preserve">e assinar com o diretor administrativo-financeiro os documentos que envolvam responsabilidade financeira da entidade;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VI - Assinar juntamente com o Diretor de Projetos os contratos que gerem para 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 xml:space="preserve">) </w:t>
      </w:r>
      <w:r w:rsidRPr="00043748">
        <w:rPr>
          <w:rFonts w:ascii="Times New Roman" w:hAnsi="Times New Roman" w:cs="Times New Roman"/>
          <w:sz w:val="22"/>
          <w:szCs w:val="16"/>
        </w:rPr>
        <w:t xml:space="preserve">obrigação de prestar serviços;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VII - Estabelecer parcerias estratégicas para entidade que visem à consecução dos objetivos sociais;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VIII - Liderar o processo de elaboração e cumprimento de planejamentos estratégicos;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IX - Zelar pelo bom relacionamento, pelo ambiente amistoso de trabalho e pela qualidade máxima da gestão das informações e do conhecimento entre os membros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X – Representar 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bCs/>
          <w:sz w:val="22"/>
          <w:szCs w:val="16"/>
        </w:rPr>
        <w:t xml:space="preserve"> </w:t>
      </w:r>
      <w:r w:rsidRPr="00043748">
        <w:rPr>
          <w:rFonts w:ascii="Times New Roman" w:hAnsi="Times New Roman" w:cs="Times New Roman"/>
          <w:sz w:val="22"/>
          <w:szCs w:val="16"/>
        </w:rPr>
        <w:t xml:space="preserve">judicial e extrajudicialmente. </w:t>
      </w:r>
    </w:p>
    <w:p w:rsidR="0051218E" w:rsidRPr="00043748" w:rsidRDefault="0051218E" w:rsidP="00043748">
      <w:pPr>
        <w:pStyle w:val="Default"/>
        <w:spacing w:after="240"/>
        <w:contextualSpacing/>
        <w:jc w:val="both"/>
        <w:rPr>
          <w:rFonts w:ascii="Times New Roman" w:hAnsi="Times New Roman" w:cs="Times New Roman"/>
          <w:i/>
          <w:sz w:val="22"/>
          <w:szCs w:val="16"/>
        </w:rPr>
      </w:pPr>
    </w:p>
    <w:p w:rsidR="0051218E" w:rsidRPr="00043748" w:rsidRDefault="0051218E" w:rsidP="00043748">
      <w:pPr>
        <w:pStyle w:val="Default"/>
        <w:spacing w:after="240"/>
        <w:contextualSpacing/>
        <w:jc w:val="center"/>
        <w:rPr>
          <w:rFonts w:ascii="Times New Roman" w:hAnsi="Times New Roman" w:cs="Times New Roman"/>
          <w:i/>
          <w:sz w:val="22"/>
          <w:szCs w:val="16"/>
        </w:rPr>
      </w:pPr>
      <w:r w:rsidRPr="00043748">
        <w:rPr>
          <w:rFonts w:ascii="Times New Roman" w:hAnsi="Times New Roman" w:cs="Times New Roman"/>
          <w:i/>
          <w:sz w:val="22"/>
          <w:szCs w:val="16"/>
        </w:rPr>
        <w:t>Subseção II – Da Vice-Presidência</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Art. 39. Ao Diretor Vice-Presidente compete:</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 – Alinhar e envolver toda a organização com a estratégia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 – </w:t>
      </w:r>
      <w:proofErr w:type="gramStart"/>
      <w:r w:rsidRPr="00043748">
        <w:rPr>
          <w:rFonts w:ascii="Times New Roman" w:hAnsi="Times New Roman" w:cs="Times New Roman"/>
          <w:sz w:val="22"/>
          <w:szCs w:val="16"/>
        </w:rPr>
        <w:t>Implementar</w:t>
      </w:r>
      <w:proofErr w:type="gramEnd"/>
      <w:r w:rsidRPr="00043748">
        <w:rPr>
          <w:rFonts w:ascii="Times New Roman" w:hAnsi="Times New Roman" w:cs="Times New Roman"/>
          <w:sz w:val="22"/>
          <w:szCs w:val="16"/>
        </w:rPr>
        <w:t xml:space="preserve"> e gerenciar o Planejamento Estratégico;</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III – Analisar e aprovar as atividades departamentais através dos relatórios enviados pelos demais Diretores;</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IV – Revisar, definir e desdobrar as metas da organização;</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V – Controlar os indicadores estratégicos e coordenar as análises críticas, monitorando tendências e resultados;</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VI – Garantir, em conjunto com o Diretor Presidente, o atingimento das metas estipuladas;</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VII – Gerenciar a cultura organizacional;</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VIII – Acompanhar os Planos de Ação e os Projetos Estratégicos;</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IX – Representar o Diretor Presidente, caso seja necessário, em quaisquer de suas funções.</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i/>
          <w:sz w:val="22"/>
          <w:szCs w:val="16"/>
        </w:rPr>
      </w:pPr>
    </w:p>
    <w:p w:rsidR="0051218E" w:rsidRPr="00043748" w:rsidRDefault="0051218E" w:rsidP="00043748">
      <w:pPr>
        <w:pStyle w:val="Default"/>
        <w:spacing w:after="240"/>
        <w:contextualSpacing/>
        <w:jc w:val="center"/>
        <w:rPr>
          <w:rFonts w:ascii="Times New Roman" w:hAnsi="Times New Roman" w:cs="Times New Roman"/>
          <w:bCs/>
          <w:i/>
          <w:sz w:val="22"/>
          <w:szCs w:val="16"/>
        </w:rPr>
      </w:pPr>
      <w:r w:rsidRPr="00043748">
        <w:rPr>
          <w:rFonts w:ascii="Times New Roman" w:hAnsi="Times New Roman" w:cs="Times New Roman"/>
          <w:bCs/>
          <w:i/>
          <w:sz w:val="22"/>
          <w:szCs w:val="16"/>
        </w:rPr>
        <w:t>Subseção III - Da Diretoria Administrativo-Financeira</w:t>
      </w:r>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 40. </w:t>
      </w:r>
      <w:r w:rsidRPr="00043748">
        <w:rPr>
          <w:rFonts w:ascii="Times New Roman" w:hAnsi="Times New Roman" w:cs="Times New Roman"/>
          <w:sz w:val="22"/>
          <w:szCs w:val="16"/>
        </w:rPr>
        <w:t xml:space="preserve">Ao Diretor Administrativo-Financeiro compete: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 - Executar as atividades de aquisição, controle de materiais e manutenção de equipamentos da entidade;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 - Proceder à guarda e conservação de todos os documentos da entidade de forma segura e ordenada e ter ao seu encargo o expediente da Empresa;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III - Promover adequada difusão e conscientização perante os membros para a organização e administração dos arquivos da entidade;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lastRenderedPageBreak/>
        <w:t xml:space="preserve">IV - Executar as atividades financeiras da entidade e o seu controle financeiro;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 - Assinar, juntamente com o diretor-presidente, documentos que envolvam responsabilidade financeira da entidade;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VI - Encaminhar, conforme a disponibilidade, às diretorias os recursos necessários à realização dos projetos;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VII - Organizar os balanços anuais, os balancetes periódicos, a demonstração de recibo de despesas e a demonstração dos saldos existentes;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VIII - Depositar em estabelecimentos bancários, à escolha da Diretoria, em nome da Empresa, os valores em dinheiro arrecadados;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IX - Formular e executar, em conjunto com a Diretoria de Relações Públicas, planos para a captação de recursos necessários à realização do objetivo social.</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Parágrafo único. Em caso de ausência do Diretor Administrativo-Financeiro, qualquer dos membros da Diretoria poderá assinar documentos em seu nome, exceto aqueles que gerem obrigações à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proofErr w:type="gramStart"/>
      <w:r w:rsidRPr="00043748">
        <w:rPr>
          <w:rFonts w:ascii="Times New Roman" w:hAnsi="Times New Roman" w:cs="Times New Roman"/>
          <w:sz w:val="22"/>
          <w:szCs w:val="16"/>
        </w:rPr>
        <w:t>..</w:t>
      </w:r>
      <w:proofErr w:type="gramEnd"/>
      <w:r w:rsidRPr="00043748">
        <w:rPr>
          <w:rFonts w:ascii="Times New Roman" w:hAnsi="Times New Roman" w:cs="Times New Roman"/>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i/>
          <w:sz w:val="22"/>
          <w:szCs w:val="16"/>
        </w:rPr>
      </w:pPr>
    </w:p>
    <w:p w:rsidR="0051218E" w:rsidRPr="00043748" w:rsidRDefault="0051218E" w:rsidP="00043748">
      <w:pPr>
        <w:pStyle w:val="Default"/>
        <w:spacing w:after="240"/>
        <w:contextualSpacing/>
        <w:jc w:val="center"/>
        <w:rPr>
          <w:rFonts w:ascii="Times New Roman" w:hAnsi="Times New Roman" w:cs="Times New Roman"/>
          <w:bCs/>
          <w:i/>
          <w:sz w:val="22"/>
          <w:szCs w:val="16"/>
        </w:rPr>
      </w:pPr>
      <w:r w:rsidRPr="00043748">
        <w:rPr>
          <w:rFonts w:ascii="Times New Roman" w:hAnsi="Times New Roman" w:cs="Times New Roman"/>
          <w:bCs/>
          <w:i/>
          <w:sz w:val="22"/>
          <w:szCs w:val="16"/>
        </w:rPr>
        <w:t>Subseção IV - Da Diretoria de Projetos</w:t>
      </w:r>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 41. </w:t>
      </w:r>
      <w:r w:rsidRPr="00043748">
        <w:rPr>
          <w:rFonts w:ascii="Times New Roman" w:hAnsi="Times New Roman" w:cs="Times New Roman"/>
          <w:sz w:val="22"/>
          <w:szCs w:val="16"/>
        </w:rPr>
        <w:t xml:space="preserve">Ao Diretor de Projetos compete: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 - Receber os pedidos de prestação de serviços a terceiros, levando em conta a capacidade da </w:t>
      </w:r>
      <w:r w:rsidRPr="00043748">
        <w:rPr>
          <w:rFonts w:ascii="Times New Roman" w:hAnsi="Times New Roman" w:cs="Times New Roman"/>
          <w:b/>
          <w:bCs/>
          <w:sz w:val="22"/>
          <w:szCs w:val="16"/>
          <w:highlight w:val="yellow"/>
        </w:rPr>
        <w:t>(nome da empresa júnior</w:t>
      </w:r>
      <w:proofErr w:type="gramStart"/>
      <w:r w:rsidRPr="00043748">
        <w:rPr>
          <w:rFonts w:ascii="Times New Roman" w:hAnsi="Times New Roman" w:cs="Times New Roman"/>
          <w:b/>
          <w:bCs/>
          <w:sz w:val="22"/>
          <w:szCs w:val="16"/>
        </w:rPr>
        <w:t>)</w:t>
      </w:r>
      <w:r w:rsidRPr="00043748">
        <w:rPr>
          <w:rFonts w:ascii="Times New Roman" w:hAnsi="Times New Roman" w:cs="Times New Roman"/>
          <w:sz w:val="22"/>
          <w:szCs w:val="16"/>
        </w:rPr>
        <w:t>de</w:t>
      </w:r>
      <w:proofErr w:type="gramEnd"/>
      <w:r w:rsidRPr="00043748">
        <w:rPr>
          <w:rFonts w:ascii="Times New Roman" w:hAnsi="Times New Roman" w:cs="Times New Roman"/>
          <w:sz w:val="22"/>
          <w:szCs w:val="16"/>
        </w:rPr>
        <w:t xml:space="preserve"> assumi-los, bem como seus interesses e objetivos fundamentais;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II - Mediar o contato da</w:t>
      </w:r>
      <w:proofErr w:type="gramStart"/>
      <w:r w:rsidRPr="00043748">
        <w:rPr>
          <w:rFonts w:ascii="Times New Roman" w:hAnsi="Times New Roman" w:cs="Times New Roman"/>
          <w:sz w:val="22"/>
          <w:szCs w:val="16"/>
        </w:rPr>
        <w:t xml:space="preserve"> </w:t>
      </w:r>
      <w:r w:rsidRPr="00043748">
        <w:rPr>
          <w:rFonts w:ascii="Times New Roman" w:hAnsi="Times New Roman" w:cs="Times New Roman"/>
          <w:bCs/>
          <w:sz w:val="22"/>
          <w:szCs w:val="16"/>
        </w:rPr>
        <w:t xml:space="preserve"> </w:t>
      </w:r>
      <w:proofErr w:type="gramEnd"/>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 xml:space="preserve">) </w:t>
      </w:r>
      <w:r w:rsidRPr="00043748">
        <w:rPr>
          <w:rFonts w:ascii="Times New Roman" w:hAnsi="Times New Roman" w:cs="Times New Roman"/>
          <w:sz w:val="22"/>
          <w:szCs w:val="16"/>
        </w:rPr>
        <w:t xml:space="preserve">com aqueles interessados em contratar projetos de consultoria junto à entidade;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III - Realizar o </w:t>
      </w:r>
      <w:proofErr w:type="spellStart"/>
      <w:r w:rsidRPr="00043748">
        <w:rPr>
          <w:rFonts w:ascii="Times New Roman" w:hAnsi="Times New Roman" w:cs="Times New Roman"/>
          <w:sz w:val="22"/>
          <w:szCs w:val="16"/>
        </w:rPr>
        <w:t>pré</w:t>
      </w:r>
      <w:proofErr w:type="spellEnd"/>
      <w:r w:rsidRPr="00043748">
        <w:rPr>
          <w:rFonts w:ascii="Times New Roman" w:hAnsi="Times New Roman" w:cs="Times New Roman"/>
          <w:sz w:val="22"/>
          <w:szCs w:val="16"/>
        </w:rPr>
        <w:t xml:space="preserve">-diagnóstico nas empresas contratantes, identificando as suas necessidades ou deficiências;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IV - Encaminhar à </w:t>
      </w:r>
      <w:proofErr w:type="gramStart"/>
      <w:r w:rsidRPr="00043748">
        <w:rPr>
          <w:rFonts w:ascii="Times New Roman" w:hAnsi="Times New Roman" w:cs="Times New Roman"/>
          <w:sz w:val="22"/>
          <w:szCs w:val="16"/>
        </w:rPr>
        <w:t>Diretoria Administrativo-Financeira</w:t>
      </w:r>
      <w:proofErr w:type="gramEnd"/>
      <w:r w:rsidRPr="00043748">
        <w:rPr>
          <w:rFonts w:ascii="Times New Roman" w:hAnsi="Times New Roman" w:cs="Times New Roman"/>
          <w:sz w:val="22"/>
          <w:szCs w:val="16"/>
        </w:rPr>
        <w:t xml:space="preserve"> toda a documentação referente aos projetos executados ou ainda em execução, para a sua guarda e conservação;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 - Acompanhar diretamente a execução dos projetos de consultoria em andamento por meio de reuniões periódicas e da elaboração de relatórios verificando a qualidade dos serviços prestados;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VI - Zelar pela qualidade da prestação dos serviços e de seus resultados;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VII - Assinar, em conjunto com o Diretor Presidente, os contratos pelos quais 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bCs/>
          <w:sz w:val="22"/>
          <w:szCs w:val="16"/>
        </w:rPr>
        <w:t xml:space="preserve"> </w:t>
      </w:r>
      <w:r w:rsidRPr="00043748">
        <w:rPr>
          <w:rFonts w:ascii="Times New Roman" w:hAnsi="Times New Roman" w:cs="Times New Roman"/>
          <w:sz w:val="22"/>
          <w:szCs w:val="16"/>
        </w:rPr>
        <w:t>se obriga a prestar serviços;</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VIII - Recrutar professores orientadores que possam vir a auxiliar tanto nos projetos de consultoria, quanto nos projetos internos da entidade.</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bCs/>
          <w:i/>
          <w:sz w:val="22"/>
          <w:szCs w:val="16"/>
        </w:rPr>
      </w:pPr>
      <w:r w:rsidRPr="00043748">
        <w:rPr>
          <w:rFonts w:ascii="Times New Roman" w:hAnsi="Times New Roman" w:cs="Times New Roman"/>
          <w:bCs/>
          <w:i/>
          <w:sz w:val="22"/>
          <w:szCs w:val="16"/>
        </w:rPr>
        <w:t>Subseção IV - Da Diretoria de Gestão de Pessoas</w:t>
      </w:r>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 42. </w:t>
      </w:r>
      <w:r w:rsidRPr="00043748">
        <w:rPr>
          <w:rFonts w:ascii="Times New Roman" w:hAnsi="Times New Roman" w:cs="Times New Roman"/>
          <w:sz w:val="22"/>
          <w:szCs w:val="16"/>
        </w:rPr>
        <w:t xml:space="preserve">Ao Diretor de Gestão de Pessoas compete: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 - Coordenar processo de admissão de associados, garantindo a devida publicidade pelas formas cabíveis;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II - Orientar e atender os associados nas questões relativas à entidade;</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III - Verificar a necessidade de capacitação dos membros efetivos da entidade;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IV - Manter banco de dados atualizado com os dados cadastrais de associados e professores orientadores;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 - Coordenar o processo de avaliação de desempenho e elaborar relatórios periódicos;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VI - Zelar pelo clima organizacional excelente para o desenvolvimento humano e profissional dos associados;</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VII – Elaborar processos para a manutenção da motivação dos membros;</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VIII – Coordenar as capacitações e treinamentos internos.</w:t>
      </w:r>
    </w:p>
    <w:p w:rsidR="0051218E" w:rsidRPr="00043748" w:rsidRDefault="0051218E" w:rsidP="00043748">
      <w:pPr>
        <w:pStyle w:val="Default"/>
        <w:spacing w:after="240"/>
        <w:contextualSpacing/>
        <w:jc w:val="center"/>
        <w:rPr>
          <w:rFonts w:ascii="Times New Roman" w:hAnsi="Times New Roman" w:cs="Times New Roman"/>
          <w:i/>
          <w:sz w:val="22"/>
          <w:szCs w:val="16"/>
        </w:rPr>
      </w:pPr>
    </w:p>
    <w:p w:rsidR="0051218E" w:rsidRPr="00043748" w:rsidRDefault="0051218E" w:rsidP="00043748">
      <w:pPr>
        <w:pStyle w:val="Default"/>
        <w:spacing w:after="240"/>
        <w:contextualSpacing/>
        <w:jc w:val="center"/>
        <w:rPr>
          <w:rFonts w:ascii="Times New Roman" w:hAnsi="Times New Roman" w:cs="Times New Roman"/>
          <w:bCs/>
          <w:i/>
          <w:sz w:val="22"/>
          <w:szCs w:val="16"/>
        </w:rPr>
      </w:pPr>
      <w:r w:rsidRPr="00043748">
        <w:rPr>
          <w:rFonts w:ascii="Times New Roman" w:hAnsi="Times New Roman" w:cs="Times New Roman"/>
          <w:bCs/>
          <w:i/>
          <w:sz w:val="22"/>
          <w:szCs w:val="16"/>
        </w:rPr>
        <w:lastRenderedPageBreak/>
        <w:t>Subseção V – Da Diretoria de Relações Públicas</w:t>
      </w:r>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 43. </w:t>
      </w:r>
      <w:r w:rsidRPr="00043748">
        <w:rPr>
          <w:rFonts w:ascii="Times New Roman" w:hAnsi="Times New Roman" w:cs="Times New Roman"/>
          <w:sz w:val="22"/>
          <w:szCs w:val="16"/>
        </w:rPr>
        <w:t xml:space="preserve">Ao Diretor de Relações Públicas compete: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 - Promover o relacionamento externo, desenvolver, fortalecer e manter a imagem institucional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bCs/>
          <w:sz w:val="22"/>
          <w:szCs w:val="16"/>
        </w:rPr>
        <w:t xml:space="preserve"> </w:t>
      </w:r>
      <w:r w:rsidRPr="00043748">
        <w:rPr>
          <w:rFonts w:ascii="Times New Roman" w:hAnsi="Times New Roman" w:cs="Times New Roman"/>
          <w:sz w:val="22"/>
          <w:szCs w:val="16"/>
        </w:rPr>
        <w:t xml:space="preserve">perante os acadêmicos e docentes da Universidade </w:t>
      </w:r>
      <w:r w:rsidRPr="00043748">
        <w:rPr>
          <w:rFonts w:ascii="Times New Roman" w:hAnsi="Times New Roman" w:cs="Times New Roman"/>
          <w:sz w:val="22"/>
          <w:szCs w:val="16"/>
          <w:highlight w:val="yellow"/>
        </w:rPr>
        <w:t>(nome da instituição)</w:t>
      </w:r>
      <w:r w:rsidRPr="00043748">
        <w:rPr>
          <w:rFonts w:ascii="Times New Roman" w:hAnsi="Times New Roman" w:cs="Times New Roman"/>
          <w:sz w:val="22"/>
          <w:szCs w:val="16"/>
        </w:rPr>
        <w:t xml:space="preserve">, o Movimento Empresarial Júnior, em todos os seus âmbitos de atuação, os parceiros e os clientes da associação;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 Propagar as finalidades sociais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III - Criar e desenvolver o conteúdo visual e aparente da empresa;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IV - Organizar eventos que concorram para a realização dos objetivos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 - Elaborar estratégias de atuação mercadológica;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VI - Gerenciar as ferramentas on-line e as mídias sociais utilizadas pela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VII - Desenvolver e manter meios de comunicação interna entre os membros;</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VIII – Realizar projetos de fidelização dos clientes.</w:t>
      </w:r>
    </w:p>
    <w:p w:rsidR="0051218E" w:rsidRPr="00043748" w:rsidRDefault="0051218E" w:rsidP="00043748">
      <w:pPr>
        <w:pStyle w:val="Default"/>
        <w:spacing w:after="240"/>
        <w:contextualSpacing/>
        <w:jc w:val="both"/>
        <w:rPr>
          <w:rFonts w:ascii="Times New Roman" w:hAnsi="Times New Roman" w:cs="Times New Roman"/>
          <w:i/>
          <w:sz w:val="22"/>
          <w:szCs w:val="16"/>
        </w:rPr>
      </w:pPr>
    </w:p>
    <w:p w:rsidR="0051218E" w:rsidRPr="00043748" w:rsidRDefault="0051218E" w:rsidP="00043748">
      <w:pPr>
        <w:pStyle w:val="Default"/>
        <w:spacing w:after="240"/>
        <w:contextualSpacing/>
        <w:jc w:val="center"/>
        <w:rPr>
          <w:rFonts w:ascii="Times New Roman" w:hAnsi="Times New Roman" w:cs="Times New Roman"/>
          <w:bCs/>
          <w:i/>
          <w:sz w:val="22"/>
          <w:szCs w:val="16"/>
        </w:rPr>
      </w:pPr>
      <w:proofErr w:type="gramStart"/>
      <w:r w:rsidRPr="00043748">
        <w:rPr>
          <w:rFonts w:ascii="Times New Roman" w:hAnsi="Times New Roman" w:cs="Times New Roman"/>
          <w:bCs/>
          <w:i/>
          <w:sz w:val="22"/>
          <w:szCs w:val="16"/>
        </w:rPr>
        <w:t>Subseção VI</w:t>
      </w:r>
      <w:proofErr w:type="gramEnd"/>
      <w:r w:rsidRPr="00043748">
        <w:rPr>
          <w:rFonts w:ascii="Times New Roman" w:hAnsi="Times New Roman" w:cs="Times New Roman"/>
          <w:bCs/>
          <w:i/>
          <w:sz w:val="22"/>
          <w:szCs w:val="16"/>
        </w:rPr>
        <w:t xml:space="preserve"> – Da Diretoria de Qualidade</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 44. </w:t>
      </w:r>
      <w:r w:rsidRPr="00043748">
        <w:rPr>
          <w:rFonts w:ascii="Times New Roman" w:hAnsi="Times New Roman" w:cs="Times New Roman"/>
          <w:sz w:val="22"/>
          <w:szCs w:val="16"/>
        </w:rPr>
        <w:t xml:space="preserve">Ao Diretor de Qualidade compete: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I - Promover mecanismos eficazes para a gestão das informações e do conhecimento institucional;</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II – Assegurar que os processos necessários para o Sistema de Gestão da Qualidade sejam estabelecidos, </w:t>
      </w:r>
      <w:proofErr w:type="gramStart"/>
      <w:r w:rsidRPr="00043748">
        <w:rPr>
          <w:rFonts w:ascii="Times New Roman" w:hAnsi="Times New Roman" w:cs="Times New Roman"/>
          <w:sz w:val="22"/>
          <w:szCs w:val="16"/>
        </w:rPr>
        <w:t>implementados</w:t>
      </w:r>
      <w:proofErr w:type="gramEnd"/>
      <w:r w:rsidRPr="00043748">
        <w:rPr>
          <w:rFonts w:ascii="Times New Roman" w:hAnsi="Times New Roman" w:cs="Times New Roman"/>
          <w:sz w:val="22"/>
          <w:szCs w:val="16"/>
        </w:rPr>
        <w:t>, mantidos e continuamente melhorados;</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III – Assegurar a promoção da conscientização sobre os requisitos do cliente em toda a organização;</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IV – Coordenar as auditorias internas e externas dos procedimentos adotados;</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 – Monitorar e garantir que os projetos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sejam executados de acordo com os processos padrões estabelecidos;</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 xml:space="preserve">VI – Coordenar os programas internos de qualidade da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VII – Monitorar os grupos de estudo, bem como os benchmarkings realizados pelos membros da empresa;</w:t>
      </w: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sz w:val="22"/>
          <w:szCs w:val="16"/>
        </w:rPr>
        <w:t>VIII – Desenvolver e manter um banco de estudos que contemplem as temáticas utilizadas na atividade gerencial.</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center"/>
        <w:rPr>
          <w:rFonts w:ascii="Times New Roman" w:hAnsi="Times New Roman" w:cs="Times New Roman"/>
          <w:bCs/>
          <w:sz w:val="22"/>
          <w:szCs w:val="16"/>
        </w:rPr>
      </w:pPr>
      <w:r w:rsidRPr="00043748">
        <w:rPr>
          <w:rFonts w:ascii="Times New Roman" w:hAnsi="Times New Roman" w:cs="Times New Roman"/>
          <w:bCs/>
          <w:sz w:val="22"/>
          <w:szCs w:val="16"/>
        </w:rPr>
        <w:t>TÍTULO V – DO TERMÍNO DAS ATIVIDADES</w:t>
      </w:r>
    </w:p>
    <w:p w:rsidR="0051218E" w:rsidRPr="00043748" w:rsidRDefault="0051218E" w:rsidP="00043748">
      <w:pPr>
        <w:pStyle w:val="Default"/>
        <w:spacing w:after="240"/>
        <w:contextualSpacing/>
        <w:jc w:val="center"/>
        <w:rPr>
          <w:rFonts w:ascii="Times New Roman" w:hAnsi="Times New Roman" w:cs="Times New Roman"/>
          <w:bCs/>
          <w:sz w:val="22"/>
          <w:szCs w:val="16"/>
        </w:rPr>
      </w:pPr>
    </w:p>
    <w:p w:rsidR="0051218E" w:rsidRPr="00043748" w:rsidRDefault="0051218E" w:rsidP="00043748">
      <w:pPr>
        <w:pStyle w:val="Default"/>
        <w:spacing w:after="240"/>
        <w:contextualSpacing/>
        <w:jc w:val="center"/>
        <w:rPr>
          <w:rFonts w:ascii="Times New Roman" w:hAnsi="Times New Roman" w:cs="Times New Roman"/>
          <w:bCs/>
          <w:sz w:val="22"/>
          <w:szCs w:val="16"/>
        </w:rPr>
      </w:pPr>
      <w:r w:rsidRPr="00043748">
        <w:rPr>
          <w:rFonts w:ascii="Times New Roman" w:hAnsi="Times New Roman" w:cs="Times New Roman"/>
          <w:bCs/>
          <w:sz w:val="22"/>
          <w:szCs w:val="16"/>
        </w:rPr>
        <w:t>CAPÍTULO I – DA EXTINÇÃO</w:t>
      </w:r>
    </w:p>
    <w:p w:rsidR="0051218E" w:rsidRPr="00043748" w:rsidRDefault="0051218E" w:rsidP="00043748">
      <w:pPr>
        <w:pStyle w:val="Default"/>
        <w:spacing w:after="240"/>
        <w:contextualSpacing/>
        <w:jc w:val="both"/>
        <w:rPr>
          <w:rFonts w:ascii="Times New Roman" w:hAnsi="Times New Roman" w:cs="Times New Roman"/>
          <w:bCs/>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 45. </w:t>
      </w:r>
      <w:r w:rsidRPr="00043748">
        <w:rPr>
          <w:rFonts w:ascii="Times New Roman" w:hAnsi="Times New Roman" w:cs="Times New Roman"/>
          <w:sz w:val="22"/>
          <w:szCs w:val="16"/>
        </w:rPr>
        <w:t xml:space="preserve">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 xml:space="preserve">) </w:t>
      </w:r>
      <w:r w:rsidRPr="00043748">
        <w:rPr>
          <w:rFonts w:ascii="Times New Roman" w:hAnsi="Times New Roman" w:cs="Times New Roman"/>
          <w:sz w:val="22"/>
          <w:szCs w:val="16"/>
        </w:rPr>
        <w:t xml:space="preserve">somente poderá ser dissolvida se, na Assembleia Geral especialmente convocada para este fim, for observado o </w:t>
      </w:r>
      <w:r w:rsidRPr="00043748">
        <w:rPr>
          <w:rFonts w:ascii="Times New Roman" w:hAnsi="Times New Roman" w:cs="Times New Roman"/>
          <w:i/>
          <w:iCs/>
          <w:sz w:val="22"/>
          <w:szCs w:val="16"/>
        </w:rPr>
        <w:t xml:space="preserve">quórum </w:t>
      </w:r>
      <w:r w:rsidRPr="00043748">
        <w:rPr>
          <w:rFonts w:ascii="Times New Roman" w:hAnsi="Times New Roman" w:cs="Times New Roman"/>
          <w:sz w:val="22"/>
          <w:szCs w:val="16"/>
        </w:rPr>
        <w:t xml:space="preserve">de deliberação de 2/3 (dois terços) dos membros associados votantes.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 46. </w:t>
      </w:r>
      <w:r w:rsidRPr="00043748">
        <w:rPr>
          <w:rFonts w:ascii="Times New Roman" w:hAnsi="Times New Roman" w:cs="Times New Roman"/>
          <w:sz w:val="22"/>
          <w:szCs w:val="16"/>
        </w:rPr>
        <w:t xml:space="preserve">Depois de dissolvida 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quaisquer dos bens que integram o seu patrimônio somente poderão ser alienados para o pagamento das dívidas legais que a entidade tenha assumido, até a data da deliberação da sua dissolução.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both"/>
        <w:rPr>
          <w:rFonts w:ascii="Times New Roman" w:hAnsi="Times New Roman" w:cs="Times New Roman"/>
          <w:sz w:val="22"/>
          <w:szCs w:val="16"/>
        </w:rPr>
      </w:pPr>
      <w:r w:rsidRPr="00043748">
        <w:rPr>
          <w:rFonts w:ascii="Times New Roman" w:hAnsi="Times New Roman" w:cs="Times New Roman"/>
          <w:bCs/>
          <w:sz w:val="22"/>
          <w:szCs w:val="16"/>
        </w:rPr>
        <w:t xml:space="preserve">Art. 47. </w:t>
      </w:r>
      <w:r w:rsidRPr="00043748">
        <w:rPr>
          <w:rFonts w:ascii="Times New Roman" w:hAnsi="Times New Roman" w:cs="Times New Roman"/>
          <w:sz w:val="22"/>
          <w:szCs w:val="16"/>
        </w:rPr>
        <w:t xml:space="preserve">Dissolvida a </w:t>
      </w:r>
      <w:r w:rsidRPr="00043748">
        <w:rPr>
          <w:rFonts w:ascii="Times New Roman" w:hAnsi="Times New Roman" w:cs="Times New Roman"/>
          <w:b/>
          <w:bCs/>
          <w:sz w:val="22"/>
          <w:szCs w:val="16"/>
          <w:highlight w:val="yellow"/>
        </w:rPr>
        <w:t>(nome da empresa júnior</w:t>
      </w:r>
      <w:r w:rsidRPr="00043748">
        <w:rPr>
          <w:rFonts w:ascii="Times New Roman" w:hAnsi="Times New Roman" w:cs="Times New Roman"/>
          <w:b/>
          <w:bCs/>
          <w:sz w:val="22"/>
          <w:szCs w:val="16"/>
        </w:rPr>
        <w:t>)</w:t>
      </w:r>
      <w:r w:rsidRPr="00043748">
        <w:rPr>
          <w:rFonts w:ascii="Times New Roman" w:hAnsi="Times New Roman" w:cs="Times New Roman"/>
          <w:sz w:val="22"/>
          <w:szCs w:val="16"/>
        </w:rPr>
        <w:t xml:space="preserve">, o remanescente do seu patrimônio líquido será destinado à outra empresa júnior de mesma natureza. </w:t>
      </w:r>
    </w:p>
    <w:p w:rsidR="0051218E" w:rsidRPr="00043748" w:rsidRDefault="0051218E" w:rsidP="00043748">
      <w:pPr>
        <w:pStyle w:val="Default"/>
        <w:spacing w:after="240"/>
        <w:contextualSpacing/>
        <w:jc w:val="both"/>
        <w:rPr>
          <w:rFonts w:ascii="Times New Roman" w:hAnsi="Times New Roman" w:cs="Times New Roman"/>
          <w:sz w:val="22"/>
          <w:szCs w:val="16"/>
        </w:rPr>
      </w:pPr>
    </w:p>
    <w:p w:rsidR="0051218E" w:rsidRPr="00043748" w:rsidRDefault="0051218E" w:rsidP="00043748">
      <w:pPr>
        <w:pStyle w:val="Default"/>
        <w:spacing w:after="240"/>
        <w:contextualSpacing/>
        <w:jc w:val="center"/>
        <w:rPr>
          <w:rFonts w:ascii="Times New Roman" w:hAnsi="Times New Roman" w:cs="Times New Roman"/>
          <w:bCs/>
          <w:sz w:val="22"/>
          <w:szCs w:val="16"/>
        </w:rPr>
      </w:pPr>
      <w:proofErr w:type="gramStart"/>
      <w:r w:rsidRPr="00043748">
        <w:rPr>
          <w:rFonts w:ascii="Times New Roman" w:hAnsi="Times New Roman" w:cs="Times New Roman"/>
          <w:bCs/>
          <w:sz w:val="22"/>
          <w:szCs w:val="16"/>
        </w:rPr>
        <w:lastRenderedPageBreak/>
        <w:t>TÍTULO VI</w:t>
      </w:r>
      <w:proofErr w:type="gramEnd"/>
      <w:r w:rsidRPr="00043748">
        <w:rPr>
          <w:rFonts w:ascii="Times New Roman" w:hAnsi="Times New Roman" w:cs="Times New Roman"/>
          <w:bCs/>
          <w:sz w:val="22"/>
          <w:szCs w:val="16"/>
        </w:rPr>
        <w:t xml:space="preserve"> – DAS DISPOSIÇÕES FINAIS E TRANSITÓRIAS</w:t>
      </w:r>
    </w:p>
    <w:p w:rsidR="0051218E" w:rsidRPr="00043748" w:rsidRDefault="0051218E" w:rsidP="00043748">
      <w:pPr>
        <w:spacing w:after="240" w:line="240" w:lineRule="auto"/>
        <w:contextualSpacing/>
        <w:jc w:val="both"/>
        <w:rPr>
          <w:rFonts w:ascii="Times New Roman" w:hAnsi="Times New Roman" w:cs="Times New Roman"/>
          <w:szCs w:val="16"/>
        </w:rPr>
      </w:pPr>
      <w:r w:rsidRPr="00043748">
        <w:rPr>
          <w:rFonts w:ascii="Times New Roman" w:hAnsi="Times New Roman" w:cs="Times New Roman"/>
          <w:bCs/>
          <w:szCs w:val="16"/>
        </w:rPr>
        <w:t xml:space="preserve">Art. 48. </w:t>
      </w:r>
      <w:r w:rsidRPr="00043748">
        <w:rPr>
          <w:rFonts w:ascii="Times New Roman" w:hAnsi="Times New Roman" w:cs="Times New Roman"/>
          <w:szCs w:val="16"/>
        </w:rPr>
        <w:t xml:space="preserve">O exercício social da </w:t>
      </w:r>
      <w:r w:rsidRPr="00043748">
        <w:rPr>
          <w:rFonts w:ascii="Times New Roman" w:hAnsi="Times New Roman" w:cs="Times New Roman"/>
          <w:b/>
          <w:bCs/>
          <w:szCs w:val="16"/>
          <w:highlight w:val="yellow"/>
        </w:rPr>
        <w:t>(nome da empresa júnior</w:t>
      </w:r>
      <w:r w:rsidRPr="00043748">
        <w:rPr>
          <w:rFonts w:ascii="Times New Roman" w:hAnsi="Times New Roman" w:cs="Times New Roman"/>
          <w:b/>
          <w:bCs/>
          <w:szCs w:val="16"/>
        </w:rPr>
        <w:t>)</w:t>
      </w:r>
      <w:r w:rsidRPr="00043748">
        <w:rPr>
          <w:rFonts w:ascii="Times New Roman" w:hAnsi="Times New Roman" w:cs="Times New Roman"/>
          <w:bCs/>
          <w:szCs w:val="16"/>
        </w:rPr>
        <w:t xml:space="preserve"> </w:t>
      </w:r>
      <w:r w:rsidRPr="00043748">
        <w:rPr>
          <w:rFonts w:ascii="Times New Roman" w:hAnsi="Times New Roman" w:cs="Times New Roman"/>
          <w:szCs w:val="16"/>
        </w:rPr>
        <w:t xml:space="preserve">no primeiro semestre terá inicio em fevereiro e término em agosto de cada ano. No segundo semestre, iniciará em agosto e terminará em fevereiro do ano </w:t>
      </w:r>
      <w:proofErr w:type="spellStart"/>
      <w:proofErr w:type="gramStart"/>
      <w:r w:rsidRPr="00043748">
        <w:rPr>
          <w:rFonts w:ascii="Times New Roman" w:hAnsi="Times New Roman" w:cs="Times New Roman"/>
          <w:szCs w:val="16"/>
        </w:rPr>
        <w:t>seguinte.</w:t>
      </w:r>
      <w:proofErr w:type="gramEnd"/>
      <w:r w:rsidRPr="00043748">
        <w:rPr>
          <w:rFonts w:ascii="Times New Roman" w:hAnsi="Times New Roman" w:cs="Times New Roman"/>
          <w:szCs w:val="16"/>
        </w:rPr>
        <w:t>Ao</w:t>
      </w:r>
      <w:proofErr w:type="spellEnd"/>
      <w:r w:rsidRPr="00043748">
        <w:rPr>
          <w:rFonts w:ascii="Times New Roman" w:hAnsi="Times New Roman" w:cs="Times New Roman"/>
          <w:szCs w:val="16"/>
        </w:rPr>
        <w:t xml:space="preserve"> fim de cada semestre serão levantadas as demonstrações financeiras e preparado o relatório da Diretoria Executiva referente ao período, relacionando as receitas e despesas verificadas durante a parte do exercício em questão, para apreciação e aprovação da Assembleia Geral. </w:t>
      </w:r>
    </w:p>
    <w:p w:rsidR="0051218E" w:rsidRPr="00043748" w:rsidRDefault="0051218E" w:rsidP="00043748">
      <w:pPr>
        <w:spacing w:after="240" w:line="240" w:lineRule="auto"/>
        <w:contextualSpacing/>
        <w:jc w:val="both"/>
        <w:rPr>
          <w:rFonts w:ascii="Times New Roman" w:hAnsi="Times New Roman" w:cs="Times New Roman"/>
          <w:szCs w:val="16"/>
        </w:rPr>
      </w:pPr>
    </w:p>
    <w:p w:rsidR="0051218E" w:rsidRPr="00043748" w:rsidRDefault="0051218E" w:rsidP="00043748">
      <w:pPr>
        <w:spacing w:after="240" w:line="240" w:lineRule="auto"/>
        <w:contextualSpacing/>
        <w:jc w:val="both"/>
        <w:rPr>
          <w:rFonts w:ascii="Times New Roman" w:hAnsi="Times New Roman" w:cs="Times New Roman"/>
          <w:szCs w:val="16"/>
        </w:rPr>
      </w:pPr>
      <w:r w:rsidRPr="00043748">
        <w:rPr>
          <w:rFonts w:ascii="Times New Roman" w:hAnsi="Times New Roman" w:cs="Times New Roman"/>
          <w:bCs/>
          <w:szCs w:val="16"/>
        </w:rPr>
        <w:t xml:space="preserve">Art. 49. </w:t>
      </w:r>
      <w:r w:rsidRPr="00043748">
        <w:rPr>
          <w:rFonts w:ascii="Times New Roman" w:hAnsi="Times New Roman" w:cs="Times New Roman"/>
          <w:szCs w:val="16"/>
        </w:rPr>
        <w:t xml:space="preserve">Os mandatos dos membros do Conselho Estratégico e da Diretoria Executiva consideram-se automaticamente prorrogados até a posse dos seus sucessores. </w:t>
      </w:r>
    </w:p>
    <w:p w:rsidR="0051218E" w:rsidRPr="00043748" w:rsidRDefault="0051218E" w:rsidP="00043748">
      <w:pPr>
        <w:spacing w:after="240" w:line="240" w:lineRule="auto"/>
        <w:contextualSpacing/>
        <w:jc w:val="both"/>
        <w:rPr>
          <w:rFonts w:ascii="Times New Roman" w:hAnsi="Times New Roman" w:cs="Times New Roman"/>
          <w:szCs w:val="16"/>
        </w:rPr>
      </w:pPr>
    </w:p>
    <w:p w:rsidR="0051218E" w:rsidRPr="00043748" w:rsidRDefault="0051218E" w:rsidP="00043748">
      <w:pPr>
        <w:spacing w:after="240" w:line="240" w:lineRule="auto"/>
        <w:contextualSpacing/>
        <w:jc w:val="both"/>
        <w:rPr>
          <w:rFonts w:ascii="Times New Roman" w:hAnsi="Times New Roman" w:cs="Times New Roman"/>
          <w:szCs w:val="16"/>
        </w:rPr>
      </w:pPr>
      <w:r w:rsidRPr="00043748">
        <w:rPr>
          <w:rFonts w:ascii="Times New Roman" w:hAnsi="Times New Roman" w:cs="Times New Roman"/>
          <w:bCs/>
          <w:szCs w:val="16"/>
        </w:rPr>
        <w:t xml:space="preserve">Art. 50. </w:t>
      </w:r>
      <w:r w:rsidRPr="00043748">
        <w:rPr>
          <w:rFonts w:ascii="Times New Roman" w:hAnsi="Times New Roman" w:cs="Times New Roman"/>
          <w:szCs w:val="16"/>
        </w:rPr>
        <w:t xml:space="preserve">A Diretoria Executiva disciplinará as matérias de sua competência no Regimento Interno. </w:t>
      </w:r>
    </w:p>
    <w:p w:rsidR="0051218E" w:rsidRPr="00043748" w:rsidRDefault="0051218E" w:rsidP="00043748">
      <w:pPr>
        <w:spacing w:after="240" w:line="240" w:lineRule="auto"/>
        <w:contextualSpacing/>
        <w:jc w:val="both"/>
        <w:rPr>
          <w:rFonts w:ascii="Times New Roman" w:hAnsi="Times New Roman" w:cs="Times New Roman"/>
          <w:szCs w:val="16"/>
        </w:rPr>
      </w:pPr>
    </w:p>
    <w:p w:rsidR="0051218E" w:rsidRPr="00043748" w:rsidRDefault="0051218E" w:rsidP="00043748">
      <w:pPr>
        <w:jc w:val="both"/>
        <w:rPr>
          <w:rFonts w:ascii="Times New Roman" w:hAnsi="Times New Roman" w:cs="Times New Roman"/>
          <w:szCs w:val="16"/>
        </w:rPr>
      </w:pPr>
      <w:r w:rsidRPr="00043748">
        <w:rPr>
          <w:rFonts w:ascii="Times New Roman" w:hAnsi="Times New Roman" w:cs="Times New Roman"/>
          <w:szCs w:val="16"/>
        </w:rPr>
        <w:t>Art. 51. As alterações concernentes às Diretorias vigorarão a partir da posse da próxima Diretoria Executiva.</w:t>
      </w:r>
    </w:p>
    <w:p w:rsidR="00F10CFD" w:rsidRPr="0051218E" w:rsidRDefault="00F10CFD" w:rsidP="0051218E"/>
    <w:sectPr w:rsidR="00F10CFD" w:rsidRPr="0051218E" w:rsidSect="0036686C">
      <w:headerReference w:type="default" r:id="rId8"/>
      <w:pgSz w:w="11906" w:h="16838"/>
      <w:pgMar w:top="85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6A3" w:rsidRDefault="001966A3" w:rsidP="00AC1A3F">
      <w:pPr>
        <w:spacing w:after="0" w:line="240" w:lineRule="auto"/>
      </w:pPr>
      <w:r>
        <w:separator/>
      </w:r>
    </w:p>
  </w:endnote>
  <w:endnote w:type="continuationSeparator" w:id="0">
    <w:p w:rsidR="001966A3" w:rsidRDefault="001966A3" w:rsidP="00AC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6A3" w:rsidRDefault="001966A3" w:rsidP="00AC1A3F">
      <w:pPr>
        <w:spacing w:after="0" w:line="240" w:lineRule="auto"/>
      </w:pPr>
      <w:r>
        <w:separator/>
      </w:r>
    </w:p>
  </w:footnote>
  <w:footnote w:type="continuationSeparator" w:id="0">
    <w:p w:rsidR="001966A3" w:rsidRDefault="001966A3" w:rsidP="00AC1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3F" w:rsidRDefault="00D90A51">
    <w:pPr>
      <w:pStyle w:val="Cabealho"/>
    </w:pPr>
    <w:r>
      <w:rPr>
        <w:noProof/>
        <w:lang w:eastAsia="pt-BR"/>
      </w:rPr>
      <w:drawing>
        <wp:inline distT="0" distB="0" distL="0" distR="0" wp14:anchorId="7664BBDB" wp14:editId="1F4B7267">
          <wp:extent cx="828675" cy="1007110"/>
          <wp:effectExtent l="0" t="0" r="9525" b="2540"/>
          <wp:docPr id="2" name="Imagem 2" descr="3.jpg"/>
          <wp:cNvGraphicFramePr/>
          <a:graphic xmlns:a="http://schemas.openxmlformats.org/drawingml/2006/main">
            <a:graphicData uri="http://schemas.openxmlformats.org/drawingml/2006/picture">
              <pic:pic xmlns:pic="http://schemas.openxmlformats.org/drawingml/2006/picture">
                <pic:nvPicPr>
                  <pic:cNvPr id="2" name="Imagem 2" descr="3.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1007110"/>
                  </a:xfrm>
                  <a:prstGeom prst="rect">
                    <a:avLst/>
                  </a:prstGeom>
                  <a:noFill/>
                  <a:ln>
                    <a:noFill/>
                  </a:ln>
                </pic:spPr>
              </pic:pic>
            </a:graphicData>
          </a:graphic>
        </wp:inline>
      </w:drawing>
    </w:r>
  </w:p>
  <w:p w:rsidR="00AC1A3F" w:rsidRDefault="00AC1A3F" w:rsidP="00AC1A3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24F2D"/>
    <w:multiLevelType w:val="hybridMultilevel"/>
    <w:tmpl w:val="68502A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49772BB"/>
    <w:multiLevelType w:val="hybridMultilevel"/>
    <w:tmpl w:val="81E4B010"/>
    <w:lvl w:ilvl="0" w:tplc="1FF6A4A8">
      <w:start w:val="1"/>
      <w:numFmt w:val="upperRoman"/>
      <w:lvlText w:val="%1."/>
      <w:lvlJc w:val="right"/>
      <w:pPr>
        <w:ind w:left="644" w:hanging="360"/>
      </w:pPr>
      <w:rPr>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55170993"/>
    <w:multiLevelType w:val="hybridMultilevel"/>
    <w:tmpl w:val="1B76F4A8"/>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55131D9"/>
    <w:multiLevelType w:val="hybridMultilevel"/>
    <w:tmpl w:val="257E9DCE"/>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B9D361E"/>
    <w:multiLevelType w:val="hybridMultilevel"/>
    <w:tmpl w:val="81BA475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A3F"/>
    <w:rsid w:val="00043748"/>
    <w:rsid w:val="000D28D9"/>
    <w:rsid w:val="000D5ABE"/>
    <w:rsid w:val="001966A3"/>
    <w:rsid w:val="001B0BCA"/>
    <w:rsid w:val="001D662F"/>
    <w:rsid w:val="001F0B67"/>
    <w:rsid w:val="00275ECA"/>
    <w:rsid w:val="002B6BB6"/>
    <w:rsid w:val="0031358D"/>
    <w:rsid w:val="0036686C"/>
    <w:rsid w:val="00380572"/>
    <w:rsid w:val="00382A3F"/>
    <w:rsid w:val="003C0EBF"/>
    <w:rsid w:val="0042795F"/>
    <w:rsid w:val="00484EEA"/>
    <w:rsid w:val="004A0AB3"/>
    <w:rsid w:val="0051218E"/>
    <w:rsid w:val="00534B5E"/>
    <w:rsid w:val="00547C98"/>
    <w:rsid w:val="005548EF"/>
    <w:rsid w:val="0060034C"/>
    <w:rsid w:val="0061081B"/>
    <w:rsid w:val="006D0978"/>
    <w:rsid w:val="007E5783"/>
    <w:rsid w:val="008043A0"/>
    <w:rsid w:val="00855F63"/>
    <w:rsid w:val="00885FD4"/>
    <w:rsid w:val="00895E9F"/>
    <w:rsid w:val="008C2F4B"/>
    <w:rsid w:val="00965471"/>
    <w:rsid w:val="00997AC3"/>
    <w:rsid w:val="00A52FB7"/>
    <w:rsid w:val="00AC1A3F"/>
    <w:rsid w:val="00AF729A"/>
    <w:rsid w:val="00B929BB"/>
    <w:rsid w:val="00BB4BD5"/>
    <w:rsid w:val="00BD73B8"/>
    <w:rsid w:val="00CA6DEE"/>
    <w:rsid w:val="00CB73B1"/>
    <w:rsid w:val="00D06D39"/>
    <w:rsid w:val="00D82AE9"/>
    <w:rsid w:val="00D90A51"/>
    <w:rsid w:val="00D93D65"/>
    <w:rsid w:val="00E045B5"/>
    <w:rsid w:val="00EA0F2F"/>
    <w:rsid w:val="00EE730B"/>
    <w:rsid w:val="00F10CFD"/>
    <w:rsid w:val="00F23ABD"/>
    <w:rsid w:val="00F35F11"/>
    <w:rsid w:val="00FA0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C1A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1A3F"/>
  </w:style>
  <w:style w:type="paragraph" w:styleId="Rodap">
    <w:name w:val="footer"/>
    <w:basedOn w:val="Normal"/>
    <w:link w:val="RodapChar"/>
    <w:uiPriority w:val="99"/>
    <w:unhideWhenUsed/>
    <w:rsid w:val="00AC1A3F"/>
    <w:pPr>
      <w:tabs>
        <w:tab w:val="center" w:pos="4252"/>
        <w:tab w:val="right" w:pos="8504"/>
      </w:tabs>
      <w:spacing w:after="0" w:line="240" w:lineRule="auto"/>
    </w:pPr>
  </w:style>
  <w:style w:type="character" w:customStyle="1" w:styleId="RodapChar">
    <w:name w:val="Rodapé Char"/>
    <w:basedOn w:val="Fontepargpadro"/>
    <w:link w:val="Rodap"/>
    <w:uiPriority w:val="99"/>
    <w:rsid w:val="00AC1A3F"/>
  </w:style>
  <w:style w:type="paragraph" w:styleId="Textodebalo">
    <w:name w:val="Balloon Text"/>
    <w:basedOn w:val="Normal"/>
    <w:link w:val="TextodebaloChar"/>
    <w:uiPriority w:val="99"/>
    <w:semiHidden/>
    <w:unhideWhenUsed/>
    <w:rsid w:val="00FA0F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0F94"/>
    <w:rPr>
      <w:rFonts w:ascii="Tahoma" w:hAnsi="Tahoma" w:cs="Tahoma"/>
      <w:sz w:val="16"/>
      <w:szCs w:val="16"/>
    </w:rPr>
  </w:style>
  <w:style w:type="paragraph" w:styleId="PargrafodaLista">
    <w:name w:val="List Paragraph"/>
    <w:basedOn w:val="Normal"/>
    <w:uiPriority w:val="34"/>
    <w:qFormat/>
    <w:rsid w:val="00997AC3"/>
    <w:pPr>
      <w:spacing w:after="200" w:line="276" w:lineRule="auto"/>
      <w:ind w:left="720"/>
      <w:contextualSpacing/>
    </w:pPr>
    <w:rPr>
      <w:rFonts w:eastAsiaTheme="minorEastAsia"/>
      <w:lang w:eastAsia="pt-BR"/>
    </w:rPr>
  </w:style>
  <w:style w:type="paragraph" w:customStyle="1" w:styleId="Default">
    <w:name w:val="Default"/>
    <w:rsid w:val="00997AC3"/>
    <w:pPr>
      <w:autoSpaceDE w:val="0"/>
      <w:autoSpaceDN w:val="0"/>
      <w:adjustRightInd w:val="0"/>
      <w:spacing w:after="0" w:line="240" w:lineRule="auto"/>
    </w:pPr>
    <w:rPr>
      <w:rFonts w:ascii="Arial" w:eastAsiaTheme="minorEastAsia" w:hAnsi="Arial" w:cs="Arial"/>
      <w:color w:val="000000"/>
      <w:sz w:val="24"/>
      <w:szCs w:val="24"/>
      <w:lang w:eastAsia="pt-BR"/>
    </w:rPr>
  </w:style>
  <w:style w:type="character" w:styleId="Refdecomentrio">
    <w:name w:val="annotation reference"/>
    <w:basedOn w:val="Fontepargpadro"/>
    <w:uiPriority w:val="99"/>
    <w:semiHidden/>
    <w:unhideWhenUsed/>
    <w:rsid w:val="00547C98"/>
    <w:rPr>
      <w:sz w:val="16"/>
      <w:szCs w:val="16"/>
    </w:rPr>
  </w:style>
  <w:style w:type="paragraph" w:styleId="Textodecomentrio">
    <w:name w:val="annotation text"/>
    <w:basedOn w:val="Normal"/>
    <w:link w:val="TextodecomentrioChar"/>
    <w:uiPriority w:val="99"/>
    <w:semiHidden/>
    <w:unhideWhenUsed/>
    <w:rsid w:val="00547C98"/>
    <w:pPr>
      <w:spacing w:after="200" w:line="240" w:lineRule="auto"/>
      <w:jc w:val="both"/>
    </w:pPr>
    <w:rPr>
      <w:rFonts w:ascii="Arial" w:eastAsia="Calibri" w:hAnsi="Arial" w:cs="Times New Roman"/>
      <w:sz w:val="20"/>
      <w:szCs w:val="20"/>
    </w:rPr>
  </w:style>
  <w:style w:type="character" w:customStyle="1" w:styleId="TextodecomentrioChar">
    <w:name w:val="Texto de comentário Char"/>
    <w:basedOn w:val="Fontepargpadro"/>
    <w:link w:val="Textodecomentrio"/>
    <w:uiPriority w:val="99"/>
    <w:semiHidden/>
    <w:rsid w:val="00547C98"/>
    <w:rPr>
      <w:rFonts w:ascii="Arial" w:eastAsia="Calibri" w:hAnsi="Arial"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547C98"/>
    <w:pPr>
      <w:spacing w:after="160"/>
      <w:jc w:val="left"/>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47C98"/>
    <w:rPr>
      <w:rFonts w:ascii="Arial" w:eastAsia="Calibri" w:hAnsi="Arial" w:cs="Times New Roman"/>
      <w:b/>
      <w:bCs/>
      <w:sz w:val="20"/>
      <w:szCs w:val="20"/>
    </w:rPr>
  </w:style>
  <w:style w:type="paragraph" w:styleId="Recuodecorpodetexto">
    <w:name w:val="Body Text Indent"/>
    <w:basedOn w:val="Normal"/>
    <w:link w:val="RecuodecorpodetextoChar"/>
    <w:rsid w:val="00D93D65"/>
    <w:pPr>
      <w:spacing w:after="0" w:line="240" w:lineRule="auto"/>
      <w:ind w:firstLine="708"/>
    </w:pPr>
    <w:rPr>
      <w:rFonts w:ascii="Times New Roman" w:eastAsia="Times New Roman" w:hAnsi="Times New Roman" w:cs="Times New Roman"/>
      <w:szCs w:val="20"/>
      <w:lang w:eastAsia="pt-BR"/>
    </w:rPr>
  </w:style>
  <w:style w:type="character" w:customStyle="1" w:styleId="RecuodecorpodetextoChar">
    <w:name w:val="Recuo de corpo de texto Char"/>
    <w:basedOn w:val="Fontepargpadro"/>
    <w:link w:val="Recuodecorpodetexto"/>
    <w:rsid w:val="00D93D65"/>
    <w:rPr>
      <w:rFonts w:ascii="Times New Roman" w:eastAsia="Times New Roman" w:hAnsi="Times New Roman" w:cs="Times New Roman"/>
      <w:szCs w:val="20"/>
      <w:lang w:eastAsia="pt-BR"/>
    </w:rPr>
  </w:style>
  <w:style w:type="character" w:customStyle="1" w:styleId="apple-style-span">
    <w:name w:val="apple-style-span"/>
    <w:basedOn w:val="Fontepargpadro"/>
    <w:rsid w:val="00D93D65"/>
  </w:style>
  <w:style w:type="table" w:styleId="Tabelacomgrade">
    <w:name w:val="Table Grid"/>
    <w:basedOn w:val="Tabelanormal"/>
    <w:uiPriority w:val="39"/>
    <w:rsid w:val="00F1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C1A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1A3F"/>
  </w:style>
  <w:style w:type="paragraph" w:styleId="Rodap">
    <w:name w:val="footer"/>
    <w:basedOn w:val="Normal"/>
    <w:link w:val="RodapChar"/>
    <w:uiPriority w:val="99"/>
    <w:unhideWhenUsed/>
    <w:rsid w:val="00AC1A3F"/>
    <w:pPr>
      <w:tabs>
        <w:tab w:val="center" w:pos="4252"/>
        <w:tab w:val="right" w:pos="8504"/>
      </w:tabs>
      <w:spacing w:after="0" w:line="240" w:lineRule="auto"/>
    </w:pPr>
  </w:style>
  <w:style w:type="character" w:customStyle="1" w:styleId="RodapChar">
    <w:name w:val="Rodapé Char"/>
    <w:basedOn w:val="Fontepargpadro"/>
    <w:link w:val="Rodap"/>
    <w:uiPriority w:val="99"/>
    <w:rsid w:val="00AC1A3F"/>
  </w:style>
  <w:style w:type="paragraph" w:styleId="Textodebalo">
    <w:name w:val="Balloon Text"/>
    <w:basedOn w:val="Normal"/>
    <w:link w:val="TextodebaloChar"/>
    <w:uiPriority w:val="99"/>
    <w:semiHidden/>
    <w:unhideWhenUsed/>
    <w:rsid w:val="00FA0F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0F94"/>
    <w:rPr>
      <w:rFonts w:ascii="Tahoma" w:hAnsi="Tahoma" w:cs="Tahoma"/>
      <w:sz w:val="16"/>
      <w:szCs w:val="16"/>
    </w:rPr>
  </w:style>
  <w:style w:type="paragraph" w:styleId="PargrafodaLista">
    <w:name w:val="List Paragraph"/>
    <w:basedOn w:val="Normal"/>
    <w:uiPriority w:val="34"/>
    <w:qFormat/>
    <w:rsid w:val="00997AC3"/>
    <w:pPr>
      <w:spacing w:after="200" w:line="276" w:lineRule="auto"/>
      <w:ind w:left="720"/>
      <w:contextualSpacing/>
    </w:pPr>
    <w:rPr>
      <w:rFonts w:eastAsiaTheme="minorEastAsia"/>
      <w:lang w:eastAsia="pt-BR"/>
    </w:rPr>
  </w:style>
  <w:style w:type="paragraph" w:customStyle="1" w:styleId="Default">
    <w:name w:val="Default"/>
    <w:rsid w:val="00997AC3"/>
    <w:pPr>
      <w:autoSpaceDE w:val="0"/>
      <w:autoSpaceDN w:val="0"/>
      <w:adjustRightInd w:val="0"/>
      <w:spacing w:after="0" w:line="240" w:lineRule="auto"/>
    </w:pPr>
    <w:rPr>
      <w:rFonts w:ascii="Arial" w:eastAsiaTheme="minorEastAsia" w:hAnsi="Arial" w:cs="Arial"/>
      <w:color w:val="000000"/>
      <w:sz w:val="24"/>
      <w:szCs w:val="24"/>
      <w:lang w:eastAsia="pt-BR"/>
    </w:rPr>
  </w:style>
  <w:style w:type="character" w:styleId="Refdecomentrio">
    <w:name w:val="annotation reference"/>
    <w:basedOn w:val="Fontepargpadro"/>
    <w:uiPriority w:val="99"/>
    <w:semiHidden/>
    <w:unhideWhenUsed/>
    <w:rsid w:val="00547C98"/>
    <w:rPr>
      <w:sz w:val="16"/>
      <w:szCs w:val="16"/>
    </w:rPr>
  </w:style>
  <w:style w:type="paragraph" w:styleId="Textodecomentrio">
    <w:name w:val="annotation text"/>
    <w:basedOn w:val="Normal"/>
    <w:link w:val="TextodecomentrioChar"/>
    <w:uiPriority w:val="99"/>
    <w:semiHidden/>
    <w:unhideWhenUsed/>
    <w:rsid w:val="00547C98"/>
    <w:pPr>
      <w:spacing w:after="200" w:line="240" w:lineRule="auto"/>
      <w:jc w:val="both"/>
    </w:pPr>
    <w:rPr>
      <w:rFonts w:ascii="Arial" w:eastAsia="Calibri" w:hAnsi="Arial" w:cs="Times New Roman"/>
      <w:sz w:val="20"/>
      <w:szCs w:val="20"/>
    </w:rPr>
  </w:style>
  <w:style w:type="character" w:customStyle="1" w:styleId="TextodecomentrioChar">
    <w:name w:val="Texto de comentário Char"/>
    <w:basedOn w:val="Fontepargpadro"/>
    <w:link w:val="Textodecomentrio"/>
    <w:uiPriority w:val="99"/>
    <w:semiHidden/>
    <w:rsid w:val="00547C98"/>
    <w:rPr>
      <w:rFonts w:ascii="Arial" w:eastAsia="Calibri" w:hAnsi="Arial"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547C98"/>
    <w:pPr>
      <w:spacing w:after="160"/>
      <w:jc w:val="left"/>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47C98"/>
    <w:rPr>
      <w:rFonts w:ascii="Arial" w:eastAsia="Calibri" w:hAnsi="Arial" w:cs="Times New Roman"/>
      <w:b/>
      <w:bCs/>
      <w:sz w:val="20"/>
      <w:szCs w:val="20"/>
    </w:rPr>
  </w:style>
  <w:style w:type="paragraph" w:styleId="Recuodecorpodetexto">
    <w:name w:val="Body Text Indent"/>
    <w:basedOn w:val="Normal"/>
    <w:link w:val="RecuodecorpodetextoChar"/>
    <w:rsid w:val="00D93D65"/>
    <w:pPr>
      <w:spacing w:after="0" w:line="240" w:lineRule="auto"/>
      <w:ind w:firstLine="708"/>
    </w:pPr>
    <w:rPr>
      <w:rFonts w:ascii="Times New Roman" w:eastAsia="Times New Roman" w:hAnsi="Times New Roman" w:cs="Times New Roman"/>
      <w:szCs w:val="20"/>
      <w:lang w:eastAsia="pt-BR"/>
    </w:rPr>
  </w:style>
  <w:style w:type="character" w:customStyle="1" w:styleId="RecuodecorpodetextoChar">
    <w:name w:val="Recuo de corpo de texto Char"/>
    <w:basedOn w:val="Fontepargpadro"/>
    <w:link w:val="Recuodecorpodetexto"/>
    <w:rsid w:val="00D93D65"/>
    <w:rPr>
      <w:rFonts w:ascii="Times New Roman" w:eastAsia="Times New Roman" w:hAnsi="Times New Roman" w:cs="Times New Roman"/>
      <w:szCs w:val="20"/>
      <w:lang w:eastAsia="pt-BR"/>
    </w:rPr>
  </w:style>
  <w:style w:type="character" w:customStyle="1" w:styleId="apple-style-span">
    <w:name w:val="apple-style-span"/>
    <w:basedOn w:val="Fontepargpadro"/>
    <w:rsid w:val="00D93D65"/>
  </w:style>
  <w:style w:type="table" w:styleId="Tabelacomgrade">
    <w:name w:val="Table Grid"/>
    <w:basedOn w:val="Tabelanormal"/>
    <w:uiPriority w:val="39"/>
    <w:rsid w:val="00F1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0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5077</Words>
  <Characters>27422</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Kaio Fialho</dc:creator>
  <cp:lastModifiedBy>KENESTON SOUSA COELHO</cp:lastModifiedBy>
  <cp:revision>6</cp:revision>
  <cp:lastPrinted>2014-02-20T05:31:00Z</cp:lastPrinted>
  <dcterms:created xsi:type="dcterms:W3CDTF">2014-12-24T01:10:00Z</dcterms:created>
  <dcterms:modified xsi:type="dcterms:W3CDTF">2019-03-13T21:09:00Z</dcterms:modified>
</cp:coreProperties>
</file>